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5C2C" w14:textId="79A9B8C2" w:rsidR="009971AE" w:rsidRDefault="00E31003" w:rsidP="00E31003">
      <w:pPr>
        <w:pStyle w:val="NoSpacing"/>
        <w:rPr>
          <w:b/>
          <w:color w:val="C00000"/>
          <w:sz w:val="24"/>
        </w:rPr>
      </w:pPr>
      <w:r w:rsidRPr="00E9120F">
        <w:rPr>
          <w:rFonts w:ascii="Arial" w:hAnsi="Arial" w:cs="Arial"/>
          <w:noProof/>
        </w:rPr>
        <w:drawing>
          <wp:anchor distT="0" distB="0" distL="114300" distR="114300" simplePos="0" relativeHeight="251658240" behindDoc="1" locked="0" layoutInCell="1" allowOverlap="1" wp14:anchorId="7F21F23E" wp14:editId="545739D2">
            <wp:simplePos x="0" y="0"/>
            <wp:positionH relativeFrom="margin">
              <wp:posOffset>0</wp:posOffset>
            </wp:positionH>
            <wp:positionV relativeFrom="paragraph">
              <wp:posOffset>189865</wp:posOffset>
            </wp:positionV>
            <wp:extent cx="2354580" cy="1371600"/>
            <wp:effectExtent l="0" t="0" r="7620" b="0"/>
            <wp:wrapTight wrapText="bothSides">
              <wp:wrapPolygon edited="0">
                <wp:start x="0" y="0"/>
                <wp:lineTo x="0" y="21300"/>
                <wp:lineTo x="21495" y="21300"/>
                <wp:lineTo x="21495"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4580" cy="1371600"/>
                    </a:xfrm>
                    <a:prstGeom prst="rect">
                      <a:avLst/>
                    </a:prstGeom>
                    <a:noFill/>
                    <a:ln>
                      <a:noFill/>
                    </a:ln>
                  </pic:spPr>
                </pic:pic>
              </a:graphicData>
            </a:graphic>
          </wp:anchor>
        </w:drawing>
      </w:r>
    </w:p>
    <w:p w14:paraId="4B54BBF8" w14:textId="0EF1D4F0" w:rsidR="00392BBA" w:rsidRDefault="00392BBA" w:rsidP="00BA3B45">
      <w:pPr>
        <w:pStyle w:val="NoSpacing"/>
        <w:jc w:val="center"/>
        <w:rPr>
          <w:b/>
          <w:color w:val="C00000"/>
          <w:sz w:val="24"/>
        </w:rPr>
      </w:pPr>
    </w:p>
    <w:p w14:paraId="42224C18" w14:textId="6E82B9AD" w:rsidR="00E31003" w:rsidRDefault="00E31003" w:rsidP="00392BBA">
      <w:pPr>
        <w:pStyle w:val="NoSpacing"/>
        <w:jc w:val="center"/>
        <w:rPr>
          <w:rFonts w:asciiTheme="majorHAnsi" w:hAnsiTheme="majorHAnsi" w:cs="Arial"/>
          <w:b/>
          <w:color w:val="C00000"/>
          <w:sz w:val="28"/>
          <w:szCs w:val="28"/>
        </w:rPr>
      </w:pPr>
      <w:r>
        <w:rPr>
          <w:noProof/>
        </w:rPr>
        <w:drawing>
          <wp:anchor distT="0" distB="0" distL="114300" distR="114300" simplePos="0" relativeHeight="251658241" behindDoc="1" locked="0" layoutInCell="1" allowOverlap="1" wp14:anchorId="753FF87B" wp14:editId="3A5175D7">
            <wp:simplePos x="0" y="0"/>
            <wp:positionH relativeFrom="column">
              <wp:posOffset>3485515</wp:posOffset>
            </wp:positionH>
            <wp:positionV relativeFrom="paragraph">
              <wp:posOffset>143510</wp:posOffset>
            </wp:positionV>
            <wp:extent cx="2087245" cy="749300"/>
            <wp:effectExtent l="0" t="0" r="8255" b="0"/>
            <wp:wrapTight wrapText="bothSides">
              <wp:wrapPolygon edited="0">
                <wp:start x="0" y="0"/>
                <wp:lineTo x="0" y="20868"/>
                <wp:lineTo x="21488" y="20868"/>
                <wp:lineTo x="21488" y="0"/>
                <wp:lineTo x="0" y="0"/>
              </wp:wrapPolygon>
            </wp:wrapTight>
            <wp:docPr id="1002613079" name="Picture 1002613079" descr="A red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3079" name="Picture 1" descr="A red background with white text&#10;&#10;Description automatically generated with low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7103" b="25027"/>
                    <a:stretch/>
                  </pic:blipFill>
                  <pic:spPr bwMode="auto">
                    <a:xfrm>
                      <a:off x="0" y="0"/>
                      <a:ext cx="2087245" cy="749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CF8F9D" w14:textId="77777777" w:rsidR="00E31003" w:rsidRDefault="00E31003" w:rsidP="00392BBA">
      <w:pPr>
        <w:pStyle w:val="NoSpacing"/>
        <w:jc w:val="center"/>
        <w:rPr>
          <w:rFonts w:asciiTheme="majorHAnsi" w:hAnsiTheme="majorHAnsi" w:cs="Arial"/>
          <w:b/>
          <w:color w:val="C00000"/>
          <w:sz w:val="28"/>
          <w:szCs w:val="28"/>
        </w:rPr>
      </w:pPr>
    </w:p>
    <w:p w14:paraId="0A8543A4" w14:textId="77777777" w:rsidR="00E31003" w:rsidRDefault="00E31003" w:rsidP="00392BBA">
      <w:pPr>
        <w:pStyle w:val="NoSpacing"/>
        <w:jc w:val="center"/>
        <w:rPr>
          <w:rFonts w:asciiTheme="majorHAnsi" w:hAnsiTheme="majorHAnsi" w:cs="Arial"/>
          <w:b/>
          <w:color w:val="C00000"/>
          <w:sz w:val="28"/>
          <w:szCs w:val="28"/>
        </w:rPr>
      </w:pPr>
    </w:p>
    <w:p w14:paraId="22B7EB33" w14:textId="77777777" w:rsidR="00E31003" w:rsidRDefault="00E31003" w:rsidP="00392BBA">
      <w:pPr>
        <w:pStyle w:val="NoSpacing"/>
        <w:jc w:val="center"/>
        <w:rPr>
          <w:rFonts w:asciiTheme="majorHAnsi" w:hAnsiTheme="majorHAnsi" w:cs="Arial"/>
          <w:b/>
          <w:color w:val="C00000"/>
          <w:sz w:val="28"/>
          <w:szCs w:val="28"/>
        </w:rPr>
      </w:pPr>
    </w:p>
    <w:p w14:paraId="5886BA97" w14:textId="77777777" w:rsidR="00E31003" w:rsidRDefault="00E31003" w:rsidP="00392BBA">
      <w:pPr>
        <w:pStyle w:val="NoSpacing"/>
        <w:jc w:val="center"/>
        <w:rPr>
          <w:rFonts w:asciiTheme="majorHAnsi" w:hAnsiTheme="majorHAnsi" w:cs="Arial"/>
          <w:b/>
          <w:color w:val="C00000"/>
          <w:sz w:val="28"/>
          <w:szCs w:val="28"/>
        </w:rPr>
      </w:pPr>
    </w:p>
    <w:p w14:paraId="7E31CCF0" w14:textId="77777777" w:rsidR="00E31003" w:rsidRDefault="00E31003" w:rsidP="00392BBA">
      <w:pPr>
        <w:pStyle w:val="NoSpacing"/>
        <w:jc w:val="center"/>
        <w:rPr>
          <w:rFonts w:asciiTheme="majorHAnsi" w:hAnsiTheme="majorHAnsi" w:cs="Arial"/>
          <w:b/>
          <w:color w:val="C00000"/>
          <w:sz w:val="28"/>
          <w:szCs w:val="28"/>
        </w:rPr>
      </w:pPr>
    </w:p>
    <w:p w14:paraId="5A3733A3" w14:textId="43B126FF" w:rsidR="00392BBA" w:rsidRPr="008F58F9" w:rsidRDefault="00392BBA" w:rsidP="00392BBA">
      <w:pPr>
        <w:pStyle w:val="NoSpacing"/>
        <w:jc w:val="center"/>
        <w:rPr>
          <w:rFonts w:asciiTheme="majorHAnsi" w:hAnsiTheme="majorHAnsi" w:cs="Arial"/>
          <w:b/>
          <w:color w:val="C00000"/>
          <w:sz w:val="28"/>
          <w:szCs w:val="28"/>
        </w:rPr>
      </w:pPr>
      <w:r w:rsidRPr="008F58F9">
        <w:rPr>
          <w:rFonts w:asciiTheme="majorHAnsi" w:hAnsiTheme="majorHAnsi" w:cs="Arial"/>
          <w:b/>
          <w:color w:val="C00000"/>
          <w:sz w:val="28"/>
          <w:szCs w:val="28"/>
        </w:rPr>
        <w:t xml:space="preserve">Music Generation </w:t>
      </w:r>
      <w:r w:rsidR="00383F33">
        <w:rPr>
          <w:rFonts w:asciiTheme="majorHAnsi" w:hAnsiTheme="majorHAnsi" w:cs="Arial"/>
          <w:b/>
          <w:color w:val="C00000"/>
          <w:sz w:val="28"/>
          <w:szCs w:val="28"/>
        </w:rPr>
        <w:t>South Dublin</w:t>
      </w:r>
    </w:p>
    <w:p w14:paraId="12C4D1A7" w14:textId="77777777" w:rsidR="00392BBA" w:rsidRPr="00AC57BC" w:rsidRDefault="00392BBA" w:rsidP="00392BBA">
      <w:pPr>
        <w:pStyle w:val="NoSpacing"/>
        <w:rPr>
          <w:rFonts w:asciiTheme="majorHAnsi" w:hAnsiTheme="majorHAnsi" w:cs="Arial"/>
          <w:b/>
          <w:color w:val="C00000"/>
        </w:rPr>
      </w:pPr>
    </w:p>
    <w:p w14:paraId="23ABBA8D" w14:textId="77777777" w:rsidR="00392BBA" w:rsidRPr="00AC57BC" w:rsidRDefault="00392BBA" w:rsidP="00392BBA">
      <w:pPr>
        <w:pStyle w:val="NoSpacing"/>
        <w:rPr>
          <w:rFonts w:asciiTheme="majorHAnsi" w:hAnsiTheme="majorHAnsi"/>
        </w:rPr>
      </w:pPr>
      <w:r>
        <w:rPr>
          <w:rFonts w:asciiTheme="majorHAnsi" w:eastAsia="Times New Roman" w:hAnsiTheme="majorHAnsi"/>
          <w:lang w:eastAsia="en-IE"/>
        </w:rPr>
        <w:t xml:space="preserve"> </w:t>
      </w:r>
    </w:p>
    <w:p w14:paraId="0E20869F" w14:textId="77777777" w:rsidR="00392BBA" w:rsidRPr="00AC57BC" w:rsidRDefault="00392BBA" w:rsidP="00392BBA">
      <w:pPr>
        <w:pStyle w:val="NoSpacing"/>
        <w:rPr>
          <w:rFonts w:asciiTheme="majorHAnsi" w:hAnsiTheme="majorHAnsi" w:cs="Arial"/>
          <w:b/>
          <w:color w:val="C00000"/>
        </w:rPr>
      </w:pPr>
    </w:p>
    <w:p w14:paraId="0FC5C946" w14:textId="4AB6BA89" w:rsidR="00AC75E7" w:rsidRPr="00BE1889" w:rsidRDefault="008A308A" w:rsidP="003D5A60">
      <w:pPr>
        <w:pStyle w:val="NoSpacing"/>
        <w:jc w:val="both"/>
        <w:rPr>
          <w:rFonts w:asciiTheme="majorHAnsi" w:hAnsiTheme="majorHAnsi" w:cstheme="majorHAnsi"/>
          <w:b/>
        </w:rPr>
      </w:pPr>
      <w:r w:rsidRPr="007F4E80">
        <w:rPr>
          <w:lang w:eastAsia="en-GB"/>
        </w:rPr>
        <w:t xml:space="preserve">Music Generation </w:t>
      </w:r>
      <w:r w:rsidR="00383F33">
        <w:rPr>
          <w:lang w:eastAsia="en-GB"/>
        </w:rPr>
        <w:t>South Dublin</w:t>
      </w:r>
      <w:r w:rsidRPr="007F4E80">
        <w:rPr>
          <w:lang w:eastAsia="en-GB"/>
        </w:rPr>
        <w:t xml:space="preserve"> is part of Music Generation, Ireland’s National Music Education Programme which transforms the lives of children and young people through access to high-quality, subsidised performance music education</w:t>
      </w:r>
      <w:r w:rsidR="00D96B9A">
        <w:rPr>
          <w:lang w:eastAsia="en-GB"/>
        </w:rPr>
        <w:t xml:space="preserve">. </w:t>
      </w:r>
      <w:r w:rsidR="00AC75E7" w:rsidRPr="00AC57BC">
        <w:rPr>
          <w:lang w:eastAsia="en-IE"/>
        </w:rPr>
        <w:t xml:space="preserve">Locally, Music Generation </w:t>
      </w:r>
      <w:r w:rsidR="00383F33">
        <w:t>South Dublin</w:t>
      </w:r>
      <w:r w:rsidR="00AC75E7" w:rsidRPr="00AC57BC">
        <w:t xml:space="preserve"> </w:t>
      </w:r>
      <w:r w:rsidR="00AC75E7" w:rsidRPr="00AC57BC">
        <w:rPr>
          <w:lang w:eastAsia="en-IE"/>
        </w:rPr>
        <w:t xml:space="preserve">is supported and funded </w:t>
      </w:r>
      <w:r w:rsidR="00AC75E7" w:rsidRPr="007F4E80">
        <w:rPr>
          <w:lang w:eastAsia="en-IE"/>
        </w:rPr>
        <w:t xml:space="preserve">by </w:t>
      </w:r>
      <w:r w:rsidR="00383F33">
        <w:t>South Dublin County</w:t>
      </w:r>
      <w:r w:rsidR="00920895">
        <w:t xml:space="preserve"> Council</w:t>
      </w:r>
      <w:r w:rsidR="00BE1889">
        <w:t xml:space="preserve">, </w:t>
      </w:r>
      <w:r w:rsidR="00BE1889" w:rsidRPr="00BE1889">
        <w:rPr>
          <w:rFonts w:asciiTheme="majorHAnsi" w:hAnsiTheme="majorHAnsi" w:cstheme="majorHAnsi"/>
          <w:color w:val="000000"/>
          <w:lang w:eastAsia="en-IE"/>
        </w:rPr>
        <w:t>Dublin and Dun Laoghaire ETB and Dublin West Education Centre.</w:t>
      </w:r>
      <w:r w:rsidR="00383F33" w:rsidRPr="00BE1889">
        <w:rPr>
          <w:rFonts w:asciiTheme="majorHAnsi" w:hAnsiTheme="majorHAnsi" w:cstheme="majorHAnsi"/>
        </w:rPr>
        <w:t xml:space="preserve"> </w:t>
      </w:r>
    </w:p>
    <w:p w14:paraId="0F80A08F" w14:textId="31C7353B" w:rsidR="00D96B9A" w:rsidRPr="00BE1889" w:rsidRDefault="00D96B9A" w:rsidP="003D5A60">
      <w:pPr>
        <w:pStyle w:val="NoSpacing"/>
        <w:jc w:val="both"/>
        <w:rPr>
          <w:rFonts w:asciiTheme="majorHAnsi" w:hAnsiTheme="majorHAnsi" w:cstheme="majorHAnsi"/>
          <w:lang w:eastAsia="en-GB"/>
        </w:rPr>
      </w:pPr>
    </w:p>
    <w:p w14:paraId="673F6E5E" w14:textId="28453C0E" w:rsidR="009F5E23" w:rsidRDefault="00337068" w:rsidP="003D5A60">
      <w:pPr>
        <w:pStyle w:val="NoSpacing"/>
        <w:jc w:val="both"/>
        <w:rPr>
          <w:lang w:eastAsia="en-IE"/>
        </w:rPr>
      </w:pPr>
      <w:r w:rsidRPr="00A713E5">
        <w:rPr>
          <w:lang w:eastAsia="en-GB"/>
        </w:rPr>
        <w:t>Established in 201</w:t>
      </w:r>
      <w:r w:rsidR="00930A7A">
        <w:rPr>
          <w:lang w:eastAsia="en-GB"/>
        </w:rPr>
        <w:t>4</w:t>
      </w:r>
      <w:r w:rsidRPr="007415FD">
        <w:rPr>
          <w:lang w:eastAsia="en-GB"/>
        </w:rPr>
        <w:t>,</w:t>
      </w:r>
      <w:r w:rsidRPr="00A713E5">
        <w:rPr>
          <w:lang w:eastAsia="en-GB"/>
        </w:rPr>
        <w:t xml:space="preserve"> </w:t>
      </w:r>
      <w:r w:rsidR="007A65FA" w:rsidRPr="00A713E5">
        <w:rPr>
          <w:lang w:eastAsia="en-GB"/>
        </w:rPr>
        <w:t>Music</w:t>
      </w:r>
      <w:r w:rsidR="007A65FA">
        <w:rPr>
          <w:lang w:eastAsia="en-GB"/>
        </w:rPr>
        <w:t xml:space="preserve"> Generation </w:t>
      </w:r>
      <w:r w:rsidR="00930A7A">
        <w:rPr>
          <w:lang w:eastAsia="en-GB"/>
        </w:rPr>
        <w:t>South Dublin</w:t>
      </w:r>
      <w:r w:rsidR="007A65FA">
        <w:rPr>
          <w:lang w:eastAsia="en-GB"/>
        </w:rPr>
        <w:t xml:space="preserve"> </w:t>
      </w:r>
      <w:r>
        <w:rPr>
          <w:lang w:eastAsia="en-GB"/>
        </w:rPr>
        <w:t xml:space="preserve">provides a range of performance music education </w:t>
      </w:r>
      <w:r w:rsidR="0023578A">
        <w:rPr>
          <w:lang w:eastAsia="en-GB"/>
        </w:rPr>
        <w:t xml:space="preserve">programmes </w:t>
      </w:r>
      <w:r w:rsidR="00DC382D">
        <w:rPr>
          <w:lang w:eastAsia="en-GB"/>
        </w:rPr>
        <w:t xml:space="preserve">for children and young people throughout </w:t>
      </w:r>
      <w:r w:rsidR="00813533">
        <w:rPr>
          <w:lang w:eastAsia="en-GB"/>
        </w:rPr>
        <w:t>the</w:t>
      </w:r>
      <w:r w:rsidR="00930A7A">
        <w:rPr>
          <w:lang w:eastAsia="en-GB"/>
        </w:rPr>
        <w:t xml:space="preserve"> area</w:t>
      </w:r>
      <w:r w:rsidR="00813533">
        <w:rPr>
          <w:lang w:eastAsia="en-GB"/>
        </w:rPr>
        <w:t xml:space="preserve">. </w:t>
      </w:r>
      <w:r w:rsidR="009F5E23">
        <w:rPr>
          <w:lang w:eastAsia="en-IE"/>
        </w:rPr>
        <w:t xml:space="preserve">These include: </w:t>
      </w:r>
    </w:p>
    <w:p w14:paraId="0D824CFB" w14:textId="77777777" w:rsidR="009F5E23" w:rsidRPr="009F5E23" w:rsidRDefault="009F5E23" w:rsidP="009F5E23">
      <w:pPr>
        <w:spacing w:line="276" w:lineRule="auto"/>
        <w:jc w:val="both"/>
        <w:rPr>
          <w:rFonts w:asciiTheme="majorHAnsi" w:eastAsia="Times New Roman" w:hAnsiTheme="majorHAnsi" w:cs="Arial"/>
          <w:sz w:val="22"/>
          <w:szCs w:val="22"/>
          <w:lang w:eastAsia="en-IE"/>
        </w:rPr>
      </w:pPr>
    </w:p>
    <w:p w14:paraId="2DBB86B8" w14:textId="368E882F" w:rsidR="00301590" w:rsidRDefault="0047396C" w:rsidP="00322A49">
      <w:pPr>
        <w:pStyle w:val="ListParagraph"/>
        <w:numPr>
          <w:ilvl w:val="3"/>
          <w:numId w:val="20"/>
        </w:numPr>
        <w:spacing w:line="276" w:lineRule="auto"/>
        <w:ind w:left="709" w:hanging="283"/>
        <w:rPr>
          <w:rFonts w:asciiTheme="majorHAnsi" w:hAnsiTheme="majorHAnsi"/>
          <w:sz w:val="22"/>
          <w:szCs w:val="22"/>
        </w:rPr>
      </w:pPr>
      <w:r w:rsidRPr="00322A49">
        <w:rPr>
          <w:rFonts w:asciiTheme="majorHAnsi" w:hAnsiTheme="majorHAnsi"/>
          <w:sz w:val="22"/>
          <w:szCs w:val="22"/>
        </w:rPr>
        <w:t>Community Hubs</w:t>
      </w:r>
      <w:r w:rsidR="00E55059" w:rsidRPr="00322A49">
        <w:rPr>
          <w:rFonts w:asciiTheme="majorHAnsi" w:hAnsiTheme="majorHAnsi"/>
          <w:sz w:val="22"/>
          <w:szCs w:val="22"/>
        </w:rPr>
        <w:t xml:space="preserve"> in Citywest</w:t>
      </w:r>
      <w:r w:rsidR="00322A49" w:rsidRPr="00322A49">
        <w:rPr>
          <w:rFonts w:asciiTheme="majorHAnsi" w:hAnsiTheme="majorHAnsi"/>
          <w:sz w:val="22"/>
          <w:szCs w:val="22"/>
        </w:rPr>
        <w:t>,</w:t>
      </w:r>
      <w:r w:rsidR="00E55059" w:rsidRPr="00322A49">
        <w:rPr>
          <w:rFonts w:asciiTheme="majorHAnsi" w:hAnsiTheme="majorHAnsi"/>
          <w:sz w:val="22"/>
          <w:szCs w:val="22"/>
        </w:rPr>
        <w:t xml:space="preserve"> Kingswood</w:t>
      </w:r>
      <w:r w:rsidR="00322A49" w:rsidRPr="00322A49">
        <w:rPr>
          <w:rFonts w:asciiTheme="majorHAnsi" w:hAnsiTheme="majorHAnsi"/>
          <w:sz w:val="22"/>
          <w:szCs w:val="22"/>
        </w:rPr>
        <w:t xml:space="preserve">, </w:t>
      </w:r>
      <w:r w:rsidR="00E55059" w:rsidRPr="00322A49">
        <w:rPr>
          <w:rFonts w:asciiTheme="majorHAnsi" w:hAnsiTheme="majorHAnsi"/>
          <w:sz w:val="22"/>
          <w:szCs w:val="22"/>
        </w:rPr>
        <w:t>Rathcoole</w:t>
      </w:r>
      <w:r w:rsidR="00322A49" w:rsidRPr="00322A49">
        <w:rPr>
          <w:rFonts w:asciiTheme="majorHAnsi" w:hAnsiTheme="majorHAnsi"/>
          <w:sz w:val="22"/>
          <w:szCs w:val="22"/>
        </w:rPr>
        <w:t xml:space="preserve"> and </w:t>
      </w:r>
      <w:r w:rsidR="00E55059" w:rsidRPr="00322A49">
        <w:rPr>
          <w:rFonts w:asciiTheme="majorHAnsi" w:hAnsiTheme="majorHAnsi"/>
          <w:sz w:val="22"/>
          <w:szCs w:val="22"/>
        </w:rPr>
        <w:t>Clondalkin</w:t>
      </w:r>
      <w:r w:rsidR="00335B21">
        <w:rPr>
          <w:rFonts w:asciiTheme="majorHAnsi" w:hAnsiTheme="majorHAnsi"/>
          <w:sz w:val="22"/>
          <w:szCs w:val="22"/>
        </w:rPr>
        <w:t>.</w:t>
      </w:r>
    </w:p>
    <w:p w14:paraId="12EFF2AC" w14:textId="150B475F" w:rsidR="00322A49" w:rsidRDefault="00FD2084" w:rsidP="00322A49">
      <w:pPr>
        <w:pStyle w:val="ListParagraph"/>
        <w:numPr>
          <w:ilvl w:val="3"/>
          <w:numId w:val="20"/>
        </w:numPr>
        <w:spacing w:line="276" w:lineRule="auto"/>
        <w:ind w:left="709" w:hanging="283"/>
        <w:rPr>
          <w:rFonts w:asciiTheme="majorHAnsi" w:hAnsiTheme="majorHAnsi"/>
          <w:sz w:val="22"/>
          <w:szCs w:val="22"/>
        </w:rPr>
      </w:pPr>
      <w:r>
        <w:rPr>
          <w:rFonts w:asciiTheme="majorHAnsi" w:hAnsiTheme="majorHAnsi"/>
          <w:sz w:val="22"/>
          <w:szCs w:val="22"/>
        </w:rPr>
        <w:t xml:space="preserve">Instrumental classes in </w:t>
      </w:r>
      <w:r w:rsidRPr="00FD2084">
        <w:rPr>
          <w:rFonts w:asciiTheme="majorHAnsi" w:hAnsiTheme="majorHAnsi"/>
          <w:sz w:val="22"/>
          <w:szCs w:val="22"/>
        </w:rPr>
        <w:t>Violin</w:t>
      </w:r>
      <w:r>
        <w:rPr>
          <w:rFonts w:asciiTheme="majorHAnsi" w:hAnsiTheme="majorHAnsi"/>
          <w:sz w:val="22"/>
          <w:szCs w:val="22"/>
        </w:rPr>
        <w:t xml:space="preserve">, </w:t>
      </w:r>
      <w:r w:rsidRPr="00FD2084">
        <w:rPr>
          <w:rFonts w:asciiTheme="majorHAnsi" w:hAnsiTheme="majorHAnsi"/>
          <w:sz w:val="22"/>
          <w:szCs w:val="22"/>
        </w:rPr>
        <w:t>Keyboard</w:t>
      </w:r>
      <w:r>
        <w:rPr>
          <w:rFonts w:asciiTheme="majorHAnsi" w:hAnsiTheme="majorHAnsi"/>
          <w:sz w:val="22"/>
          <w:szCs w:val="22"/>
        </w:rPr>
        <w:t xml:space="preserve">, </w:t>
      </w:r>
      <w:r w:rsidRPr="00FD2084">
        <w:rPr>
          <w:rFonts w:asciiTheme="majorHAnsi" w:hAnsiTheme="majorHAnsi"/>
          <w:sz w:val="22"/>
          <w:szCs w:val="22"/>
        </w:rPr>
        <w:t>Ukulele</w:t>
      </w:r>
      <w:r>
        <w:rPr>
          <w:rFonts w:asciiTheme="majorHAnsi" w:hAnsiTheme="majorHAnsi"/>
          <w:sz w:val="22"/>
          <w:szCs w:val="22"/>
        </w:rPr>
        <w:t xml:space="preserve">, </w:t>
      </w:r>
      <w:r w:rsidRPr="00FD2084">
        <w:rPr>
          <w:rFonts w:asciiTheme="majorHAnsi" w:hAnsiTheme="majorHAnsi"/>
          <w:sz w:val="22"/>
          <w:szCs w:val="22"/>
        </w:rPr>
        <w:t>Guitar</w:t>
      </w:r>
      <w:r>
        <w:rPr>
          <w:rFonts w:asciiTheme="majorHAnsi" w:hAnsiTheme="majorHAnsi"/>
          <w:sz w:val="22"/>
          <w:szCs w:val="22"/>
        </w:rPr>
        <w:t xml:space="preserve">, </w:t>
      </w:r>
      <w:r w:rsidRPr="00FD2084">
        <w:rPr>
          <w:rFonts w:asciiTheme="majorHAnsi" w:hAnsiTheme="majorHAnsi"/>
          <w:sz w:val="22"/>
          <w:szCs w:val="22"/>
        </w:rPr>
        <w:t>Bass Guitar</w:t>
      </w:r>
      <w:r>
        <w:rPr>
          <w:rFonts w:asciiTheme="majorHAnsi" w:hAnsiTheme="majorHAnsi"/>
          <w:sz w:val="22"/>
          <w:szCs w:val="22"/>
        </w:rPr>
        <w:t xml:space="preserve"> and </w:t>
      </w:r>
      <w:r w:rsidRPr="00FD2084">
        <w:rPr>
          <w:rFonts w:asciiTheme="majorHAnsi" w:hAnsiTheme="majorHAnsi"/>
          <w:sz w:val="22"/>
          <w:szCs w:val="22"/>
        </w:rPr>
        <w:t>Drums</w:t>
      </w:r>
      <w:r w:rsidR="00335B21">
        <w:rPr>
          <w:rFonts w:asciiTheme="majorHAnsi" w:hAnsiTheme="majorHAnsi"/>
          <w:sz w:val="22"/>
          <w:szCs w:val="22"/>
        </w:rPr>
        <w:t>.</w:t>
      </w:r>
    </w:p>
    <w:p w14:paraId="57337F71" w14:textId="3EE9E7AA" w:rsidR="00FD2084" w:rsidRDefault="00A5570F" w:rsidP="00322A49">
      <w:pPr>
        <w:pStyle w:val="ListParagraph"/>
        <w:numPr>
          <w:ilvl w:val="3"/>
          <w:numId w:val="20"/>
        </w:numPr>
        <w:spacing w:line="276" w:lineRule="auto"/>
        <w:ind w:left="709" w:hanging="283"/>
        <w:rPr>
          <w:rFonts w:asciiTheme="majorHAnsi" w:hAnsiTheme="majorHAnsi"/>
          <w:sz w:val="22"/>
          <w:szCs w:val="22"/>
        </w:rPr>
      </w:pPr>
      <w:r w:rsidRPr="00A5570F">
        <w:rPr>
          <w:rFonts w:asciiTheme="majorHAnsi" w:hAnsiTheme="majorHAnsi"/>
          <w:sz w:val="22"/>
          <w:szCs w:val="22"/>
        </w:rPr>
        <w:t>Vivo Classes are group classes with 4-6 students in each class. These classes are designed for young beginner musicians aged 7-9 years old.</w:t>
      </w:r>
    </w:p>
    <w:p w14:paraId="13F58364" w14:textId="6CBDC83F" w:rsidR="00A5570F" w:rsidRDefault="00656730" w:rsidP="00322A49">
      <w:pPr>
        <w:pStyle w:val="ListParagraph"/>
        <w:numPr>
          <w:ilvl w:val="3"/>
          <w:numId w:val="20"/>
        </w:numPr>
        <w:spacing w:line="276" w:lineRule="auto"/>
        <w:ind w:left="709" w:hanging="283"/>
        <w:rPr>
          <w:rFonts w:asciiTheme="majorHAnsi" w:hAnsiTheme="majorHAnsi"/>
          <w:sz w:val="22"/>
          <w:szCs w:val="22"/>
        </w:rPr>
      </w:pPr>
      <w:r>
        <w:rPr>
          <w:rFonts w:asciiTheme="majorHAnsi" w:hAnsiTheme="majorHAnsi"/>
          <w:sz w:val="22"/>
          <w:szCs w:val="22"/>
        </w:rPr>
        <w:t>Vocal clubs</w:t>
      </w:r>
      <w:r w:rsidR="00EE33CA">
        <w:rPr>
          <w:rFonts w:asciiTheme="majorHAnsi" w:hAnsiTheme="majorHAnsi"/>
          <w:sz w:val="22"/>
          <w:szCs w:val="22"/>
        </w:rPr>
        <w:t xml:space="preserve"> and Vocal Hubs</w:t>
      </w:r>
      <w:r w:rsidR="00335B21">
        <w:rPr>
          <w:rFonts w:asciiTheme="majorHAnsi" w:hAnsiTheme="majorHAnsi"/>
          <w:sz w:val="22"/>
          <w:szCs w:val="22"/>
        </w:rPr>
        <w:t>.</w:t>
      </w:r>
    </w:p>
    <w:p w14:paraId="234DE4DF" w14:textId="388D572B" w:rsidR="00EE33CA" w:rsidRDefault="00EE33CA" w:rsidP="00322A49">
      <w:pPr>
        <w:pStyle w:val="ListParagraph"/>
        <w:numPr>
          <w:ilvl w:val="3"/>
          <w:numId w:val="20"/>
        </w:numPr>
        <w:spacing w:line="276" w:lineRule="auto"/>
        <w:ind w:left="709" w:hanging="283"/>
        <w:rPr>
          <w:rFonts w:asciiTheme="majorHAnsi" w:hAnsiTheme="majorHAnsi"/>
          <w:sz w:val="22"/>
          <w:szCs w:val="22"/>
        </w:rPr>
      </w:pPr>
      <w:r w:rsidRPr="00EE33CA">
        <w:rPr>
          <w:rFonts w:asciiTheme="majorHAnsi" w:hAnsiTheme="majorHAnsi"/>
          <w:sz w:val="22"/>
          <w:szCs w:val="22"/>
        </w:rPr>
        <w:t>Music Generation South Dublin offers early years music classes for babies and adults in partnership with SDCC Libraries.</w:t>
      </w:r>
    </w:p>
    <w:p w14:paraId="76F5B45B" w14:textId="47B816B1" w:rsidR="00EE33CA" w:rsidRDefault="002874A9" w:rsidP="00322A49">
      <w:pPr>
        <w:pStyle w:val="ListParagraph"/>
        <w:numPr>
          <w:ilvl w:val="3"/>
          <w:numId w:val="20"/>
        </w:numPr>
        <w:spacing w:line="276" w:lineRule="auto"/>
        <w:ind w:left="709" w:hanging="283"/>
        <w:rPr>
          <w:rFonts w:asciiTheme="majorHAnsi" w:hAnsiTheme="majorHAnsi"/>
          <w:sz w:val="22"/>
          <w:szCs w:val="22"/>
        </w:rPr>
      </w:pPr>
      <w:r w:rsidRPr="002874A9">
        <w:rPr>
          <w:rFonts w:asciiTheme="majorHAnsi" w:hAnsiTheme="majorHAnsi"/>
          <w:sz w:val="22"/>
          <w:szCs w:val="22"/>
        </w:rPr>
        <w:t>Primary School Programmes</w:t>
      </w:r>
      <w:r>
        <w:rPr>
          <w:rFonts w:asciiTheme="majorHAnsi" w:hAnsiTheme="majorHAnsi"/>
          <w:sz w:val="22"/>
          <w:szCs w:val="22"/>
        </w:rPr>
        <w:t xml:space="preserve"> </w:t>
      </w:r>
      <w:r w:rsidR="003C3240">
        <w:rPr>
          <w:rFonts w:asciiTheme="majorHAnsi" w:hAnsiTheme="majorHAnsi"/>
          <w:sz w:val="22"/>
          <w:szCs w:val="22"/>
        </w:rPr>
        <w:t xml:space="preserve">which </w:t>
      </w:r>
      <w:r>
        <w:rPr>
          <w:rFonts w:asciiTheme="majorHAnsi" w:hAnsiTheme="majorHAnsi"/>
          <w:sz w:val="22"/>
          <w:szCs w:val="22"/>
        </w:rPr>
        <w:t xml:space="preserve">include: Early Years Primary, </w:t>
      </w:r>
      <w:r w:rsidR="00595544">
        <w:rPr>
          <w:rFonts w:asciiTheme="majorHAnsi" w:hAnsiTheme="majorHAnsi"/>
          <w:sz w:val="22"/>
          <w:szCs w:val="22"/>
        </w:rPr>
        <w:t>Ready Steady Sing and Ready Steady Play</w:t>
      </w:r>
      <w:r w:rsidR="00335B21">
        <w:rPr>
          <w:rFonts w:asciiTheme="majorHAnsi" w:hAnsiTheme="majorHAnsi"/>
          <w:sz w:val="22"/>
          <w:szCs w:val="22"/>
        </w:rPr>
        <w:t>.</w:t>
      </w:r>
    </w:p>
    <w:p w14:paraId="18AAC7C8" w14:textId="23EE3809" w:rsidR="00595544" w:rsidRDefault="003C3240" w:rsidP="00322A49">
      <w:pPr>
        <w:pStyle w:val="ListParagraph"/>
        <w:numPr>
          <w:ilvl w:val="3"/>
          <w:numId w:val="20"/>
        </w:numPr>
        <w:spacing w:line="276" w:lineRule="auto"/>
        <w:ind w:left="709" w:hanging="283"/>
        <w:rPr>
          <w:rFonts w:asciiTheme="majorHAnsi" w:hAnsiTheme="majorHAnsi"/>
          <w:sz w:val="22"/>
          <w:szCs w:val="22"/>
        </w:rPr>
      </w:pPr>
      <w:r w:rsidRPr="003C3240">
        <w:rPr>
          <w:rFonts w:asciiTheme="majorHAnsi" w:hAnsiTheme="majorHAnsi"/>
          <w:sz w:val="22"/>
          <w:szCs w:val="22"/>
        </w:rPr>
        <w:t>Secondary School Programmes</w:t>
      </w:r>
      <w:r>
        <w:rPr>
          <w:rFonts w:asciiTheme="majorHAnsi" w:hAnsiTheme="majorHAnsi"/>
          <w:sz w:val="22"/>
          <w:szCs w:val="22"/>
        </w:rPr>
        <w:t xml:space="preserve"> which include: </w:t>
      </w:r>
      <w:r w:rsidR="00220900">
        <w:rPr>
          <w:rFonts w:asciiTheme="majorHAnsi" w:hAnsiTheme="majorHAnsi"/>
          <w:sz w:val="22"/>
          <w:szCs w:val="22"/>
        </w:rPr>
        <w:t xml:space="preserve">Suburban Sounds, </w:t>
      </w:r>
      <w:r w:rsidR="00BE1889">
        <w:rPr>
          <w:rFonts w:asciiTheme="majorHAnsi" w:hAnsiTheme="majorHAnsi"/>
          <w:sz w:val="22"/>
          <w:szCs w:val="22"/>
        </w:rPr>
        <w:t xml:space="preserve">NOISE Music, </w:t>
      </w:r>
      <w:r w:rsidR="00220900">
        <w:rPr>
          <w:rFonts w:asciiTheme="majorHAnsi" w:hAnsiTheme="majorHAnsi"/>
          <w:sz w:val="22"/>
          <w:szCs w:val="22"/>
        </w:rPr>
        <w:t xml:space="preserve">Choral Programme, </w:t>
      </w:r>
      <w:r w:rsidR="00335B21">
        <w:rPr>
          <w:rFonts w:asciiTheme="majorHAnsi" w:hAnsiTheme="majorHAnsi"/>
          <w:sz w:val="22"/>
          <w:szCs w:val="22"/>
        </w:rPr>
        <w:t xml:space="preserve">Instrumental Programme. </w:t>
      </w:r>
    </w:p>
    <w:p w14:paraId="2EB3F327" w14:textId="7D0A5146" w:rsidR="00674908" w:rsidRPr="00322A49" w:rsidRDefault="00674908" w:rsidP="00322A49">
      <w:pPr>
        <w:pStyle w:val="ListParagraph"/>
        <w:numPr>
          <w:ilvl w:val="3"/>
          <w:numId w:val="20"/>
        </w:numPr>
        <w:spacing w:line="276" w:lineRule="auto"/>
        <w:ind w:left="709" w:hanging="283"/>
        <w:rPr>
          <w:rFonts w:asciiTheme="majorHAnsi" w:hAnsiTheme="majorHAnsi"/>
          <w:sz w:val="22"/>
          <w:szCs w:val="22"/>
        </w:rPr>
      </w:pPr>
      <w:r>
        <w:rPr>
          <w:rFonts w:asciiTheme="majorHAnsi" w:hAnsiTheme="majorHAnsi"/>
          <w:sz w:val="22"/>
          <w:szCs w:val="22"/>
        </w:rPr>
        <w:t>Instrument Bank</w:t>
      </w:r>
      <w:r w:rsidR="006D058C">
        <w:rPr>
          <w:rFonts w:asciiTheme="majorHAnsi" w:hAnsiTheme="majorHAnsi"/>
          <w:sz w:val="22"/>
          <w:szCs w:val="22"/>
        </w:rPr>
        <w:t>.</w:t>
      </w:r>
    </w:p>
    <w:p w14:paraId="2E95A3C0" w14:textId="77777777" w:rsidR="0047396C" w:rsidRPr="00301590" w:rsidRDefault="0047396C" w:rsidP="00322A49">
      <w:pPr>
        <w:pStyle w:val="ListParagraph"/>
        <w:spacing w:line="276" w:lineRule="auto"/>
        <w:rPr>
          <w:rFonts w:asciiTheme="majorHAnsi" w:hAnsiTheme="majorHAnsi"/>
          <w:sz w:val="22"/>
          <w:szCs w:val="22"/>
        </w:rPr>
      </w:pPr>
    </w:p>
    <w:p w14:paraId="6AC77BB8" w14:textId="77777777" w:rsidR="00470033" w:rsidRDefault="00470033" w:rsidP="00392BBA">
      <w:pPr>
        <w:spacing w:line="276" w:lineRule="auto"/>
        <w:rPr>
          <w:rFonts w:asciiTheme="majorHAnsi" w:hAnsiTheme="majorHAnsi"/>
          <w:sz w:val="22"/>
          <w:szCs w:val="22"/>
        </w:rPr>
      </w:pPr>
    </w:p>
    <w:p w14:paraId="5CD95D0A" w14:textId="77777777" w:rsidR="00470033" w:rsidRPr="00AC57BC" w:rsidRDefault="00470033" w:rsidP="00392BBA">
      <w:pPr>
        <w:spacing w:line="276" w:lineRule="auto"/>
        <w:rPr>
          <w:rFonts w:asciiTheme="majorHAnsi" w:hAnsiTheme="majorHAnsi"/>
          <w:sz w:val="22"/>
          <w:szCs w:val="22"/>
        </w:rPr>
      </w:pPr>
    </w:p>
    <w:p w14:paraId="0F653050" w14:textId="41AD3CDB" w:rsidR="00392BBA" w:rsidRPr="00AC57BC" w:rsidRDefault="00392BBA" w:rsidP="00392BBA">
      <w:pPr>
        <w:spacing w:line="276" w:lineRule="auto"/>
        <w:rPr>
          <w:rFonts w:asciiTheme="majorHAnsi" w:hAnsiTheme="majorHAnsi"/>
          <w:sz w:val="22"/>
          <w:szCs w:val="22"/>
        </w:rPr>
      </w:pPr>
      <w:r w:rsidRPr="00AC57BC">
        <w:rPr>
          <w:rFonts w:asciiTheme="majorHAnsi" w:hAnsiTheme="majorHAnsi"/>
          <w:sz w:val="22"/>
          <w:szCs w:val="22"/>
        </w:rPr>
        <w:t xml:space="preserve">Further information about Music Generation </w:t>
      </w:r>
      <w:r w:rsidR="00930A7A">
        <w:rPr>
          <w:rFonts w:asciiTheme="majorHAnsi" w:eastAsia="Times New Roman" w:hAnsiTheme="majorHAnsi" w:cs="Arial"/>
          <w:sz w:val="22"/>
          <w:szCs w:val="22"/>
        </w:rPr>
        <w:t>South Dublin</w:t>
      </w:r>
      <w:r w:rsidR="00470033">
        <w:rPr>
          <w:rFonts w:asciiTheme="majorHAnsi" w:eastAsia="Times New Roman" w:hAnsiTheme="majorHAnsi" w:cs="Arial"/>
          <w:sz w:val="22"/>
          <w:szCs w:val="22"/>
        </w:rPr>
        <w:t xml:space="preserve"> </w:t>
      </w:r>
      <w:r w:rsidRPr="00AC57BC">
        <w:rPr>
          <w:rFonts w:asciiTheme="majorHAnsi" w:eastAsia="Times New Roman" w:hAnsiTheme="majorHAnsi" w:cs="Arial"/>
          <w:sz w:val="22"/>
          <w:szCs w:val="22"/>
        </w:rPr>
        <w:t xml:space="preserve">is </w:t>
      </w:r>
      <w:r w:rsidRPr="00AC57BC">
        <w:rPr>
          <w:rFonts w:asciiTheme="majorHAnsi" w:hAnsiTheme="majorHAnsi"/>
          <w:sz w:val="22"/>
          <w:szCs w:val="22"/>
        </w:rPr>
        <w:t xml:space="preserve">available at:  </w:t>
      </w:r>
    </w:p>
    <w:p w14:paraId="3A69654B" w14:textId="77777777" w:rsidR="00392BBA" w:rsidRPr="00AC6ECC" w:rsidRDefault="00392BBA" w:rsidP="00392BBA">
      <w:pPr>
        <w:pStyle w:val="NoSpacing"/>
        <w:rPr>
          <w:rFonts w:asciiTheme="majorHAnsi" w:hAnsiTheme="majorHAnsi" w:cs="Arial"/>
          <w:b/>
          <w:color w:val="C00000"/>
        </w:rPr>
      </w:pPr>
    </w:p>
    <w:p w14:paraId="0728EFC7" w14:textId="029FC923" w:rsidR="001535DB" w:rsidRPr="009507F4" w:rsidRDefault="00000000" w:rsidP="00470033">
      <w:pPr>
        <w:pStyle w:val="NoSpacing"/>
        <w:numPr>
          <w:ilvl w:val="0"/>
          <w:numId w:val="15"/>
        </w:numPr>
        <w:rPr>
          <w:bCs/>
        </w:rPr>
      </w:pPr>
      <w:hyperlink r:id="rId13" w:history="1">
        <w:r w:rsidR="009507F4" w:rsidRPr="00F964EB">
          <w:rPr>
            <w:rStyle w:val="Hyperlink"/>
          </w:rPr>
          <w:t>http://www.musicgenerationsouthdublin.ie/</w:t>
        </w:r>
      </w:hyperlink>
      <w:r w:rsidR="009507F4">
        <w:t xml:space="preserve"> </w:t>
      </w:r>
    </w:p>
    <w:p w14:paraId="78C9CBFA" w14:textId="51CBFE8E" w:rsidR="009507F4" w:rsidRDefault="00000000" w:rsidP="00470033">
      <w:pPr>
        <w:pStyle w:val="NoSpacing"/>
        <w:numPr>
          <w:ilvl w:val="0"/>
          <w:numId w:val="15"/>
        </w:numPr>
        <w:rPr>
          <w:bCs/>
        </w:rPr>
      </w:pPr>
      <w:hyperlink r:id="rId14" w:history="1">
        <w:r w:rsidR="00CF33C5" w:rsidRPr="00F964EB">
          <w:rPr>
            <w:rStyle w:val="Hyperlink"/>
            <w:bCs/>
          </w:rPr>
          <w:t>https://www.facebook.com/MusicGenSD</w:t>
        </w:r>
      </w:hyperlink>
      <w:r w:rsidR="00CF33C5">
        <w:rPr>
          <w:bCs/>
        </w:rPr>
        <w:t xml:space="preserve"> </w:t>
      </w:r>
    </w:p>
    <w:p w14:paraId="2F5FF449" w14:textId="259D2652" w:rsidR="00CF33C5" w:rsidRDefault="00000000" w:rsidP="00470033">
      <w:pPr>
        <w:pStyle w:val="NoSpacing"/>
        <w:numPr>
          <w:ilvl w:val="0"/>
          <w:numId w:val="15"/>
        </w:numPr>
        <w:rPr>
          <w:bCs/>
        </w:rPr>
      </w:pPr>
      <w:hyperlink r:id="rId15" w:history="1">
        <w:r w:rsidR="00CF33C5" w:rsidRPr="00F964EB">
          <w:rPr>
            <w:rStyle w:val="Hyperlink"/>
            <w:bCs/>
          </w:rPr>
          <w:t>https://twitter.com/MusicGenSD</w:t>
        </w:r>
      </w:hyperlink>
      <w:r w:rsidR="00CF33C5">
        <w:rPr>
          <w:bCs/>
        </w:rPr>
        <w:t xml:space="preserve"> </w:t>
      </w:r>
    </w:p>
    <w:p w14:paraId="1D934FE8" w14:textId="77777777" w:rsidR="00A93D3D" w:rsidRDefault="00A93D3D" w:rsidP="00BA3B45">
      <w:pPr>
        <w:pStyle w:val="NoSpacing"/>
        <w:jc w:val="center"/>
        <w:rPr>
          <w:b/>
          <w:color w:val="C00000"/>
          <w:sz w:val="24"/>
        </w:rPr>
      </w:pPr>
    </w:p>
    <w:p w14:paraId="26578C79" w14:textId="77777777" w:rsidR="00313ACE" w:rsidRDefault="00313ACE">
      <w:pPr>
        <w:rPr>
          <w:rFonts w:ascii="Calibri" w:hAnsi="Calibri" w:cs="Calibri"/>
          <w:b/>
          <w:color w:val="C00000"/>
          <w:szCs w:val="22"/>
          <w:lang w:val="en-IE"/>
        </w:rPr>
      </w:pPr>
      <w:r>
        <w:rPr>
          <w:b/>
          <w:color w:val="C00000"/>
        </w:rPr>
        <w:br w:type="page"/>
      </w:r>
    </w:p>
    <w:p w14:paraId="7CC9DF79" w14:textId="3C33B29A" w:rsidR="0029555E" w:rsidRPr="004D1160" w:rsidRDefault="0029555E" w:rsidP="00BA3B45">
      <w:pPr>
        <w:pStyle w:val="NoSpacing"/>
        <w:jc w:val="center"/>
        <w:rPr>
          <w:b/>
          <w:color w:val="C00000"/>
          <w:sz w:val="24"/>
        </w:rPr>
      </w:pPr>
      <w:r>
        <w:rPr>
          <w:b/>
          <w:color w:val="C00000"/>
          <w:sz w:val="24"/>
        </w:rPr>
        <w:lastRenderedPageBreak/>
        <w:t>B</w:t>
      </w:r>
      <w:r w:rsidRPr="004D1160">
        <w:rPr>
          <w:b/>
          <w:color w:val="C00000"/>
          <w:sz w:val="24"/>
        </w:rPr>
        <w:t>ACKGROUND INFORMATION – MUSIC GENERATION</w:t>
      </w:r>
    </w:p>
    <w:p w14:paraId="678F18F2" w14:textId="77777777" w:rsidR="0029555E" w:rsidRDefault="0029555E" w:rsidP="00BA3B45">
      <w:pPr>
        <w:pStyle w:val="NoSpacing"/>
        <w:jc w:val="center"/>
        <w:rPr>
          <w:b/>
        </w:rPr>
      </w:pPr>
    </w:p>
    <w:p w14:paraId="1D61C2C5" w14:textId="1FEBE50E" w:rsidR="0029555E" w:rsidRPr="00AC57BC" w:rsidRDefault="00000000" w:rsidP="002D0741">
      <w:pPr>
        <w:jc w:val="both"/>
        <w:rPr>
          <w:rFonts w:asciiTheme="majorHAnsi" w:eastAsia="Times New Roman" w:hAnsiTheme="majorHAnsi"/>
          <w:color w:val="000000"/>
          <w:sz w:val="22"/>
          <w:szCs w:val="22"/>
          <w:lang w:eastAsia="en-IE"/>
        </w:rPr>
      </w:pPr>
      <w:hyperlink r:id="rId16" w:history="1">
        <w:r w:rsidR="0029555E" w:rsidRPr="00D4180F">
          <w:rPr>
            <w:rStyle w:val="Hyperlink"/>
            <w:rFonts w:asciiTheme="majorHAnsi" w:eastAsia="Times New Roman" w:hAnsiTheme="majorHAnsi"/>
            <w:color w:val="C00000"/>
            <w:sz w:val="22"/>
            <w:szCs w:val="22"/>
            <w:lang w:eastAsia="en-IE"/>
          </w:rPr>
          <w:t>Music Generation</w:t>
        </w:r>
      </w:hyperlink>
      <w:r w:rsidR="0029555E" w:rsidRPr="00AC57BC">
        <w:rPr>
          <w:rFonts w:asciiTheme="majorHAnsi" w:eastAsia="Times New Roman" w:hAnsiTheme="majorHAnsi"/>
          <w:sz w:val="22"/>
          <w:szCs w:val="22"/>
          <w:lang w:eastAsia="en-IE"/>
        </w:rPr>
        <w:t xml:space="preserve"> is Ireland’s </w:t>
      </w:r>
      <w:r w:rsidR="00403B72">
        <w:rPr>
          <w:rFonts w:asciiTheme="majorHAnsi" w:eastAsia="Times New Roman" w:hAnsiTheme="majorHAnsi"/>
          <w:sz w:val="22"/>
          <w:szCs w:val="22"/>
          <w:lang w:eastAsia="en-IE"/>
        </w:rPr>
        <w:t>N</w:t>
      </w:r>
      <w:r w:rsidR="0029555E" w:rsidRPr="00AC57BC">
        <w:rPr>
          <w:rFonts w:asciiTheme="majorHAnsi" w:eastAsia="Times New Roman" w:hAnsiTheme="majorHAnsi"/>
          <w:sz w:val="22"/>
          <w:szCs w:val="22"/>
          <w:lang w:eastAsia="en-IE"/>
        </w:rPr>
        <w:t>ational Music Education Programme that transforms the lives of children and young people through access to high-quality, subsidised performance music education.</w:t>
      </w:r>
      <w:r w:rsidR="0029555E" w:rsidRPr="00AC57BC">
        <w:rPr>
          <w:rFonts w:asciiTheme="majorHAnsi" w:eastAsia="Times New Roman" w:hAnsiTheme="majorHAnsi" w:cs="Arial"/>
          <w:sz w:val="22"/>
          <w:szCs w:val="22"/>
          <w:vertAlign w:val="superscript"/>
        </w:rPr>
        <w:footnoteReference w:id="2"/>
      </w:r>
      <w:r w:rsidR="0029555E" w:rsidRPr="00AC57BC">
        <w:rPr>
          <w:rFonts w:asciiTheme="majorHAnsi" w:eastAsia="Times New Roman" w:hAnsiTheme="majorHAnsi"/>
          <w:sz w:val="22"/>
          <w:szCs w:val="22"/>
          <w:lang w:eastAsia="en-IE"/>
        </w:rPr>
        <w:t xml:space="preserve"> </w:t>
      </w:r>
      <w:r w:rsidR="0029555E" w:rsidRPr="00AC57BC">
        <w:rPr>
          <w:rFonts w:asciiTheme="majorHAnsi" w:eastAsia="Times New Roman" w:hAnsiTheme="majorHAnsi"/>
          <w:color w:val="000000"/>
          <w:sz w:val="22"/>
          <w:szCs w:val="22"/>
          <w:lang w:eastAsia="en-IE"/>
        </w:rPr>
        <w:t>Initiated by Music Network, Music Generation is co-funded by U2, The Ireland Funds, the Department of Education and Local Music Education Partnerships (LMEPs)</w:t>
      </w:r>
      <w:r w:rsidR="0080545F">
        <w:rPr>
          <w:rFonts w:asciiTheme="majorHAnsi" w:eastAsia="Times New Roman" w:hAnsiTheme="majorHAnsi"/>
          <w:color w:val="000000"/>
          <w:sz w:val="22"/>
          <w:szCs w:val="22"/>
          <w:lang w:eastAsia="en-IE"/>
        </w:rPr>
        <w:t xml:space="preserve"> in which Education and Training Board and Local Authorities play a lead role</w:t>
      </w:r>
      <w:r w:rsidR="0029555E" w:rsidRPr="00AC57BC">
        <w:rPr>
          <w:rFonts w:asciiTheme="majorHAnsi" w:eastAsia="Times New Roman" w:hAnsiTheme="majorHAnsi"/>
          <w:color w:val="000000"/>
          <w:sz w:val="22"/>
          <w:szCs w:val="22"/>
          <w:lang w:eastAsia="en-IE"/>
        </w:rPr>
        <w:t>.</w:t>
      </w:r>
    </w:p>
    <w:p w14:paraId="4A79B1FE" w14:textId="77777777" w:rsidR="0029555E" w:rsidRPr="00AC57BC" w:rsidRDefault="0029555E" w:rsidP="00324B72">
      <w:pPr>
        <w:jc w:val="both"/>
        <w:rPr>
          <w:rFonts w:asciiTheme="majorHAnsi" w:eastAsia="Times New Roman" w:hAnsiTheme="majorHAnsi"/>
          <w:sz w:val="22"/>
          <w:szCs w:val="22"/>
          <w:lang w:eastAsia="en-IE"/>
        </w:rPr>
      </w:pPr>
    </w:p>
    <w:p w14:paraId="009D15F0" w14:textId="4C092DCB" w:rsidR="00B76C93" w:rsidRPr="00AC57BC" w:rsidRDefault="002D0741" w:rsidP="00B76C93">
      <w:pPr>
        <w:jc w:val="both"/>
        <w:rPr>
          <w:rFonts w:asciiTheme="majorHAnsi" w:eastAsia="Times New Roman" w:hAnsiTheme="majorHAnsi"/>
          <w:sz w:val="22"/>
          <w:szCs w:val="22"/>
          <w:lang w:eastAsia="en-IE"/>
        </w:rPr>
      </w:pPr>
      <w:r>
        <w:rPr>
          <w:rFonts w:asciiTheme="majorHAnsi" w:eastAsia="Times New Roman" w:hAnsiTheme="majorHAnsi"/>
          <w:sz w:val="22"/>
          <w:szCs w:val="22"/>
          <w:lang w:eastAsia="en-IE"/>
        </w:rPr>
        <w:t>Its</w:t>
      </w:r>
      <w:r w:rsidR="0029555E" w:rsidRPr="00AC57BC">
        <w:rPr>
          <w:rFonts w:asciiTheme="majorHAnsi" w:eastAsia="Times New Roman" w:hAnsiTheme="majorHAnsi"/>
          <w:sz w:val="22"/>
          <w:szCs w:val="22"/>
          <w:lang w:eastAsia="en-IE"/>
        </w:rPr>
        <w:t xml:space="preserve"> genesis stems from the combined philanthropic support of U2 and The Ireland Funds to seed-fund phased implementation of Music Network’s Feasibility Study Report: </w:t>
      </w:r>
      <w:hyperlink r:id="rId17" w:history="1">
        <w:r w:rsidR="00A90CB6" w:rsidRPr="00A90CB6">
          <w:rPr>
            <w:rStyle w:val="Hyperlink"/>
            <w:rFonts w:asciiTheme="majorHAnsi" w:eastAsia="Times New Roman" w:hAnsiTheme="majorHAnsi"/>
            <w:i/>
            <w:iCs/>
            <w:sz w:val="22"/>
            <w:szCs w:val="22"/>
            <w:lang w:eastAsia="en-IE"/>
          </w:rPr>
          <w:t>A National System of Local Music Education Services.</w:t>
        </w:r>
      </w:hyperlink>
    </w:p>
    <w:p w14:paraId="524CEC9E" w14:textId="77777777" w:rsidR="00BA3B45" w:rsidRPr="00BA3B45" w:rsidRDefault="00BA3B45" w:rsidP="00324B72">
      <w:pPr>
        <w:pStyle w:val="NoSpacing"/>
        <w:jc w:val="both"/>
        <w:rPr>
          <w:rFonts w:asciiTheme="majorHAnsi" w:hAnsiTheme="majorHAnsi" w:cstheme="majorHAnsi"/>
        </w:rPr>
      </w:pPr>
    </w:p>
    <w:p w14:paraId="349DDFD9" w14:textId="61B5D1DB" w:rsidR="00BA3B45" w:rsidRPr="00BA3B45" w:rsidRDefault="00BA3B45" w:rsidP="00324B72">
      <w:pPr>
        <w:pStyle w:val="Heading2"/>
        <w:spacing w:line="240" w:lineRule="auto"/>
        <w:jc w:val="both"/>
        <w:rPr>
          <w:rFonts w:asciiTheme="majorHAnsi" w:hAnsiTheme="majorHAnsi" w:cstheme="majorHAnsi"/>
          <w:sz w:val="22"/>
          <w:szCs w:val="22"/>
        </w:rPr>
      </w:pPr>
      <w:r w:rsidRPr="00BA3B45">
        <w:rPr>
          <w:rFonts w:asciiTheme="majorHAnsi" w:hAnsiTheme="majorHAnsi" w:cstheme="majorHAnsi"/>
          <w:sz w:val="22"/>
          <w:szCs w:val="22"/>
        </w:rPr>
        <w:t xml:space="preserve">Phase 1: 2010 - 2015 </w:t>
      </w:r>
    </w:p>
    <w:p w14:paraId="3021A8F4" w14:textId="1EF3DCAB" w:rsidR="00BA3B45" w:rsidRPr="00BA3B45" w:rsidRDefault="00BA3B45" w:rsidP="002D0741">
      <w:pPr>
        <w:jc w:val="both"/>
        <w:rPr>
          <w:rFonts w:asciiTheme="majorHAnsi" w:hAnsiTheme="majorHAnsi" w:cstheme="majorHAnsi"/>
          <w:sz w:val="22"/>
          <w:szCs w:val="22"/>
        </w:rPr>
      </w:pPr>
      <w:r w:rsidRPr="00BA3B45">
        <w:rPr>
          <w:rFonts w:asciiTheme="majorHAnsi" w:hAnsiTheme="majorHAnsi" w:cstheme="majorHAnsi"/>
          <w:sz w:val="22"/>
          <w:szCs w:val="22"/>
        </w:rPr>
        <w:t xml:space="preserve">Formed with the aid of a €7m philanthropic donation from U2 and The Ireland Funds, Phase 1 of Music Generation established </w:t>
      </w:r>
      <w:r w:rsidR="00E82391">
        <w:rPr>
          <w:rFonts w:asciiTheme="majorHAnsi" w:hAnsiTheme="majorHAnsi" w:cstheme="majorHAnsi"/>
          <w:sz w:val="22"/>
          <w:szCs w:val="22"/>
        </w:rPr>
        <w:t>eleven</w:t>
      </w:r>
      <w:r w:rsidRPr="00BA3B45">
        <w:rPr>
          <w:rFonts w:asciiTheme="majorHAnsi" w:hAnsiTheme="majorHAnsi" w:cstheme="majorHAnsi"/>
          <w:sz w:val="22"/>
          <w:szCs w:val="22"/>
        </w:rPr>
        <w:t xml:space="preserve"> LMEP Areas</w:t>
      </w:r>
      <w:r w:rsidR="00DC0F9A">
        <w:rPr>
          <w:rFonts w:asciiTheme="majorHAnsi" w:hAnsiTheme="majorHAnsi" w:cstheme="majorHAnsi"/>
          <w:sz w:val="22"/>
          <w:szCs w:val="22"/>
        </w:rPr>
        <w:t xml:space="preserve">: </w:t>
      </w:r>
      <w:r w:rsidRPr="00BA3B45">
        <w:rPr>
          <w:rFonts w:asciiTheme="majorHAnsi" w:hAnsiTheme="majorHAnsi" w:cstheme="majorHAnsi"/>
          <w:sz w:val="22"/>
          <w:szCs w:val="22"/>
        </w:rPr>
        <w:t xml:space="preserve">Louth, Mayo, Sligo, Cork City, Laois, Wicklow, Carlow, Limerick City, Offaly/Westmeath, </w:t>
      </w:r>
      <w:r w:rsidR="00B76C93" w:rsidRPr="00BA3B45">
        <w:rPr>
          <w:rFonts w:asciiTheme="majorHAnsi" w:hAnsiTheme="majorHAnsi" w:cstheme="majorHAnsi"/>
          <w:sz w:val="22"/>
          <w:szCs w:val="22"/>
        </w:rPr>
        <w:t>Clare,</w:t>
      </w:r>
      <w:r w:rsidRPr="00BA3B45">
        <w:rPr>
          <w:rFonts w:asciiTheme="majorHAnsi" w:hAnsiTheme="majorHAnsi" w:cstheme="majorHAnsi"/>
          <w:sz w:val="22"/>
          <w:szCs w:val="22"/>
        </w:rPr>
        <w:t xml:space="preserve"> and South Dublin</w:t>
      </w:r>
      <w:r w:rsidR="00DC0F9A">
        <w:rPr>
          <w:rFonts w:asciiTheme="majorHAnsi" w:hAnsiTheme="majorHAnsi" w:cstheme="majorHAnsi"/>
          <w:sz w:val="22"/>
          <w:szCs w:val="22"/>
        </w:rPr>
        <w:t xml:space="preserve">. </w:t>
      </w:r>
    </w:p>
    <w:p w14:paraId="60FAE517" w14:textId="77777777" w:rsidR="00BA3B45" w:rsidRPr="00BA3B45" w:rsidRDefault="00BA3B45" w:rsidP="00324B72">
      <w:pPr>
        <w:jc w:val="both"/>
        <w:rPr>
          <w:rFonts w:asciiTheme="majorHAnsi" w:hAnsiTheme="majorHAnsi" w:cstheme="majorHAnsi"/>
          <w:sz w:val="22"/>
          <w:szCs w:val="22"/>
        </w:rPr>
      </w:pPr>
    </w:p>
    <w:p w14:paraId="566EBF90" w14:textId="0F66B4FF" w:rsidR="00BA3B45" w:rsidRPr="00BA3B45" w:rsidRDefault="002D0741" w:rsidP="00324B72">
      <w:pPr>
        <w:pStyle w:val="Heading2"/>
        <w:spacing w:line="240" w:lineRule="auto"/>
        <w:ind w:right="4960"/>
        <w:jc w:val="both"/>
        <w:rPr>
          <w:rFonts w:asciiTheme="majorHAnsi" w:hAnsiTheme="majorHAnsi" w:cstheme="majorHAnsi"/>
          <w:sz w:val="22"/>
          <w:szCs w:val="22"/>
        </w:rPr>
      </w:pPr>
      <w:r>
        <w:rPr>
          <w:rFonts w:asciiTheme="majorHAnsi" w:hAnsiTheme="majorHAnsi" w:cstheme="majorHAnsi"/>
          <w:sz w:val="22"/>
          <w:szCs w:val="22"/>
        </w:rPr>
        <w:t>P</w:t>
      </w:r>
      <w:r w:rsidR="00BA3B45" w:rsidRPr="00BA3B45">
        <w:rPr>
          <w:rFonts w:asciiTheme="majorHAnsi" w:hAnsiTheme="majorHAnsi" w:cstheme="majorHAnsi"/>
          <w:sz w:val="22"/>
          <w:szCs w:val="22"/>
        </w:rPr>
        <w:t xml:space="preserve">hase 2: 2016 - 2021 </w:t>
      </w:r>
    </w:p>
    <w:p w14:paraId="7C8A92F7" w14:textId="1B0F1F69" w:rsidR="00BA3B45" w:rsidRPr="006E009D" w:rsidRDefault="00BA3B45" w:rsidP="002D0741">
      <w:pPr>
        <w:jc w:val="both"/>
        <w:rPr>
          <w:rFonts w:asciiTheme="majorHAnsi" w:hAnsiTheme="majorHAnsi" w:cstheme="majorHAnsi"/>
          <w:sz w:val="22"/>
          <w:szCs w:val="22"/>
          <w:lang w:val="en-IE"/>
        </w:rPr>
      </w:pPr>
      <w:r w:rsidRPr="006E009D">
        <w:rPr>
          <w:rFonts w:asciiTheme="majorHAnsi" w:hAnsiTheme="majorHAnsi" w:cstheme="majorHAnsi"/>
          <w:sz w:val="22"/>
          <w:szCs w:val="22"/>
          <w:lang w:val="en-IE"/>
        </w:rPr>
        <w:t xml:space="preserve">Phase 2 was enabled by a further €6.3m philanthropic donation from U2 and </w:t>
      </w:r>
      <w:r w:rsidR="00DC0F9A">
        <w:rPr>
          <w:rFonts w:asciiTheme="majorHAnsi" w:hAnsiTheme="majorHAnsi" w:cstheme="majorHAnsi"/>
          <w:sz w:val="22"/>
          <w:szCs w:val="22"/>
          <w:lang w:val="en-IE"/>
        </w:rPr>
        <w:t>T</w:t>
      </w:r>
      <w:r w:rsidRPr="006E009D">
        <w:rPr>
          <w:rFonts w:asciiTheme="majorHAnsi" w:hAnsiTheme="majorHAnsi" w:cstheme="majorHAnsi"/>
          <w:sz w:val="22"/>
          <w:szCs w:val="22"/>
          <w:lang w:val="en-IE"/>
        </w:rPr>
        <w:t>he Ireland Funds to establish the programme in nine additional LMEP Areas</w:t>
      </w:r>
      <w:r w:rsidR="00DC0F9A">
        <w:rPr>
          <w:rFonts w:asciiTheme="majorHAnsi" w:hAnsiTheme="majorHAnsi" w:cstheme="majorHAnsi"/>
          <w:sz w:val="22"/>
          <w:szCs w:val="22"/>
          <w:lang w:val="en-IE"/>
        </w:rPr>
        <w:t>:</w:t>
      </w:r>
      <w:r w:rsidRPr="006E009D">
        <w:rPr>
          <w:rFonts w:asciiTheme="majorHAnsi" w:hAnsiTheme="majorHAnsi" w:cstheme="majorHAnsi"/>
          <w:sz w:val="22"/>
          <w:szCs w:val="22"/>
          <w:lang w:val="en-IE"/>
        </w:rPr>
        <w:t xml:space="preserve"> Cavan/Monaghan, Dún Laoghaire-Rathdown, Galway City, Galway County, Kilkenny, Leitrim, Roscommon, Waterford and Wexford.</w:t>
      </w:r>
    </w:p>
    <w:p w14:paraId="6B351161" w14:textId="77777777" w:rsidR="00BA3B45" w:rsidRPr="00BA3B45" w:rsidRDefault="00BA3B45" w:rsidP="00324B72">
      <w:pPr>
        <w:pStyle w:val="BodyText"/>
        <w:jc w:val="both"/>
        <w:rPr>
          <w:rFonts w:asciiTheme="majorHAnsi" w:hAnsiTheme="majorHAnsi" w:cstheme="majorHAnsi"/>
        </w:rPr>
      </w:pPr>
    </w:p>
    <w:p w14:paraId="77751149" w14:textId="723A4378" w:rsidR="00BA3B45" w:rsidRPr="00BA3B45" w:rsidRDefault="00BA3B45" w:rsidP="00324B72">
      <w:pPr>
        <w:pStyle w:val="Heading2"/>
        <w:spacing w:line="240" w:lineRule="auto"/>
        <w:jc w:val="both"/>
        <w:rPr>
          <w:rFonts w:asciiTheme="majorHAnsi" w:hAnsiTheme="majorHAnsi" w:cstheme="majorHAnsi"/>
          <w:sz w:val="22"/>
          <w:szCs w:val="22"/>
        </w:rPr>
      </w:pPr>
      <w:r w:rsidRPr="00BA3B45">
        <w:rPr>
          <w:rFonts w:asciiTheme="majorHAnsi" w:hAnsiTheme="majorHAnsi" w:cstheme="majorHAnsi"/>
          <w:sz w:val="22"/>
          <w:szCs w:val="22"/>
        </w:rPr>
        <w:t xml:space="preserve">National Expansion </w:t>
      </w:r>
    </w:p>
    <w:p w14:paraId="612513D4" w14:textId="677DACBC" w:rsidR="00BA3B45" w:rsidRPr="00324B72" w:rsidRDefault="00BA3B45" w:rsidP="002D0741">
      <w:pPr>
        <w:jc w:val="both"/>
        <w:rPr>
          <w:rFonts w:asciiTheme="majorHAnsi" w:hAnsiTheme="majorHAnsi" w:cstheme="majorHAnsi"/>
          <w:sz w:val="22"/>
          <w:szCs w:val="22"/>
          <w:lang w:val="en-IE"/>
        </w:rPr>
      </w:pPr>
      <w:r w:rsidRPr="00324B72">
        <w:rPr>
          <w:rFonts w:asciiTheme="majorHAnsi" w:hAnsiTheme="majorHAnsi" w:cstheme="majorHAnsi"/>
          <w:sz w:val="22"/>
          <w:szCs w:val="22"/>
          <w:lang w:val="en-IE"/>
        </w:rPr>
        <w:t xml:space="preserve">In December 2017, Government </w:t>
      </w:r>
      <w:r w:rsidR="009F65A9">
        <w:rPr>
          <w:rFonts w:asciiTheme="majorHAnsi" w:hAnsiTheme="majorHAnsi" w:cstheme="majorHAnsi"/>
          <w:sz w:val="22"/>
          <w:szCs w:val="22"/>
          <w:lang w:val="en-IE"/>
        </w:rPr>
        <w:t xml:space="preserve">announced its </w:t>
      </w:r>
      <w:r w:rsidRPr="00324B72">
        <w:rPr>
          <w:rFonts w:asciiTheme="majorHAnsi" w:hAnsiTheme="majorHAnsi" w:cstheme="majorHAnsi"/>
          <w:sz w:val="22"/>
          <w:szCs w:val="22"/>
          <w:lang w:val="en-IE"/>
        </w:rPr>
        <w:t xml:space="preserve">commitment to support the expansion of Music Generation to all </w:t>
      </w:r>
      <w:r w:rsidR="002D0741" w:rsidRPr="00324B72">
        <w:rPr>
          <w:rFonts w:asciiTheme="majorHAnsi" w:hAnsiTheme="majorHAnsi" w:cstheme="majorHAnsi"/>
          <w:sz w:val="22"/>
          <w:szCs w:val="22"/>
          <w:lang w:val="en-IE"/>
        </w:rPr>
        <w:t xml:space="preserve">nine remaining </w:t>
      </w:r>
      <w:r w:rsidRPr="00324B72">
        <w:rPr>
          <w:rFonts w:asciiTheme="majorHAnsi" w:hAnsiTheme="majorHAnsi" w:cstheme="majorHAnsi"/>
          <w:sz w:val="22"/>
          <w:szCs w:val="22"/>
          <w:lang w:val="en-IE"/>
        </w:rPr>
        <w:t>areas of the country by 2022</w:t>
      </w:r>
      <w:r w:rsidR="009F65A9">
        <w:rPr>
          <w:rFonts w:asciiTheme="majorHAnsi" w:hAnsiTheme="majorHAnsi" w:cstheme="majorHAnsi"/>
          <w:sz w:val="22"/>
          <w:szCs w:val="22"/>
          <w:lang w:val="en-IE"/>
        </w:rPr>
        <w:t>:</w:t>
      </w:r>
      <w:r w:rsidRPr="00324B72">
        <w:rPr>
          <w:rFonts w:asciiTheme="majorHAnsi" w:hAnsiTheme="majorHAnsi" w:cstheme="majorHAnsi"/>
          <w:sz w:val="22"/>
          <w:szCs w:val="22"/>
          <w:lang w:val="en-IE"/>
        </w:rPr>
        <w:t xml:space="preserve"> Kerry, Kildare,</w:t>
      </w:r>
      <w:r w:rsidR="002D0741">
        <w:rPr>
          <w:rFonts w:asciiTheme="majorHAnsi" w:hAnsiTheme="majorHAnsi" w:cstheme="majorHAnsi"/>
          <w:sz w:val="22"/>
          <w:szCs w:val="22"/>
          <w:lang w:val="en-IE"/>
        </w:rPr>
        <w:t xml:space="preserve"> Longford, Meath</w:t>
      </w:r>
      <w:r w:rsidR="00056DAD">
        <w:rPr>
          <w:rFonts w:asciiTheme="majorHAnsi" w:hAnsiTheme="majorHAnsi" w:cstheme="majorHAnsi"/>
          <w:sz w:val="22"/>
          <w:szCs w:val="22"/>
          <w:lang w:val="en-IE"/>
        </w:rPr>
        <w:t>,</w:t>
      </w:r>
      <w:r w:rsidR="002D0741">
        <w:rPr>
          <w:rFonts w:asciiTheme="majorHAnsi" w:hAnsiTheme="majorHAnsi" w:cstheme="majorHAnsi"/>
          <w:sz w:val="22"/>
          <w:szCs w:val="22"/>
          <w:lang w:val="en-IE"/>
        </w:rPr>
        <w:t xml:space="preserve"> Tipperary</w:t>
      </w:r>
      <w:r w:rsidR="00056DAD">
        <w:rPr>
          <w:rFonts w:asciiTheme="majorHAnsi" w:hAnsiTheme="majorHAnsi" w:cstheme="majorHAnsi"/>
          <w:sz w:val="22"/>
          <w:szCs w:val="22"/>
          <w:lang w:val="en-IE"/>
        </w:rPr>
        <w:t xml:space="preserve">, Dublin City, </w:t>
      </w:r>
      <w:r w:rsidR="009F65A9">
        <w:rPr>
          <w:rFonts w:asciiTheme="majorHAnsi" w:hAnsiTheme="majorHAnsi" w:cstheme="majorHAnsi"/>
          <w:sz w:val="22"/>
          <w:szCs w:val="22"/>
          <w:lang w:val="en-IE"/>
        </w:rPr>
        <w:t>Fingal, Limerick County</w:t>
      </w:r>
      <w:r w:rsidR="00DE5443">
        <w:rPr>
          <w:rFonts w:asciiTheme="majorHAnsi" w:hAnsiTheme="majorHAnsi" w:cstheme="majorHAnsi"/>
          <w:sz w:val="22"/>
          <w:szCs w:val="22"/>
          <w:lang w:val="en-IE"/>
        </w:rPr>
        <w:t xml:space="preserve"> and</w:t>
      </w:r>
      <w:r w:rsidR="009F65A9">
        <w:rPr>
          <w:rFonts w:asciiTheme="majorHAnsi" w:hAnsiTheme="majorHAnsi" w:cstheme="majorHAnsi"/>
          <w:sz w:val="22"/>
          <w:szCs w:val="22"/>
          <w:lang w:val="en-IE"/>
        </w:rPr>
        <w:t xml:space="preserve"> </w:t>
      </w:r>
      <w:r w:rsidR="00B6669B">
        <w:rPr>
          <w:rFonts w:asciiTheme="majorHAnsi" w:hAnsiTheme="majorHAnsi" w:cstheme="majorHAnsi"/>
          <w:sz w:val="22"/>
          <w:szCs w:val="22"/>
          <w:lang w:val="en-IE"/>
        </w:rPr>
        <w:t>Cork County</w:t>
      </w:r>
      <w:r w:rsidR="00DE5443">
        <w:rPr>
          <w:rFonts w:asciiTheme="majorHAnsi" w:hAnsiTheme="majorHAnsi" w:cstheme="majorHAnsi"/>
          <w:sz w:val="22"/>
          <w:szCs w:val="22"/>
          <w:lang w:val="en-IE"/>
        </w:rPr>
        <w:t>.</w:t>
      </w:r>
    </w:p>
    <w:p w14:paraId="76CD20A9" w14:textId="2A93530F" w:rsidR="0029555E" w:rsidRPr="00BA3B45" w:rsidRDefault="0029555E" w:rsidP="00324B72">
      <w:pPr>
        <w:jc w:val="both"/>
        <w:rPr>
          <w:rFonts w:asciiTheme="majorHAnsi" w:hAnsiTheme="majorHAnsi" w:cstheme="majorHAnsi"/>
          <w:color w:val="000000"/>
          <w:sz w:val="22"/>
          <w:szCs w:val="22"/>
          <w:lang w:eastAsia="en-IE"/>
        </w:rPr>
      </w:pPr>
    </w:p>
    <w:p w14:paraId="366AE13E" w14:textId="5B588C53" w:rsidR="0029555E" w:rsidRDefault="0029555E" w:rsidP="00324B72">
      <w:pPr>
        <w:jc w:val="both"/>
        <w:rPr>
          <w:rFonts w:asciiTheme="majorHAnsi" w:eastAsia="Times New Roman" w:hAnsiTheme="majorHAnsi" w:cstheme="majorHAnsi"/>
          <w:color w:val="C00000"/>
          <w:sz w:val="22"/>
          <w:szCs w:val="22"/>
          <w:u w:val="single"/>
          <w:lang w:eastAsia="en-IE"/>
        </w:rPr>
      </w:pPr>
      <w:r w:rsidRPr="00BA3B45">
        <w:rPr>
          <w:rFonts w:asciiTheme="majorHAnsi" w:eastAsia="Times New Roman" w:hAnsiTheme="majorHAnsi" w:cstheme="majorHAnsi"/>
          <w:sz w:val="22"/>
          <w:szCs w:val="22"/>
          <w:lang w:eastAsia="en-IE"/>
        </w:rPr>
        <w:t xml:space="preserve">For further information visit: </w:t>
      </w:r>
      <w:hyperlink r:id="rId18" w:history="1">
        <w:r w:rsidRPr="00AA2B47">
          <w:rPr>
            <w:rFonts w:asciiTheme="majorHAnsi" w:eastAsia="Times New Roman" w:hAnsiTheme="majorHAnsi" w:cstheme="majorHAnsi"/>
            <w:color w:val="C00000"/>
            <w:sz w:val="22"/>
            <w:szCs w:val="22"/>
            <w:u w:val="single"/>
            <w:lang w:eastAsia="en-IE"/>
          </w:rPr>
          <w:t>www.musicgeneration.ie</w:t>
        </w:r>
      </w:hyperlink>
    </w:p>
    <w:p w14:paraId="7E954581" w14:textId="77777777" w:rsidR="00B541AD" w:rsidRPr="00BA3B45" w:rsidRDefault="00B541AD" w:rsidP="00324B72">
      <w:pPr>
        <w:jc w:val="both"/>
        <w:rPr>
          <w:rFonts w:asciiTheme="majorHAnsi" w:eastAsia="Times New Roman" w:hAnsiTheme="majorHAnsi" w:cstheme="majorHAnsi"/>
          <w:sz w:val="22"/>
          <w:szCs w:val="22"/>
          <w:lang w:eastAsia="en-IE"/>
        </w:rPr>
      </w:pPr>
    </w:p>
    <w:p w14:paraId="3D4FC617" w14:textId="77777777" w:rsidR="0029555E" w:rsidRPr="00AC57BC" w:rsidRDefault="0029555E" w:rsidP="00324B72">
      <w:pPr>
        <w:jc w:val="both"/>
        <w:rPr>
          <w:rFonts w:asciiTheme="majorHAnsi" w:eastAsia="Times New Roman" w:hAnsiTheme="majorHAnsi"/>
          <w:sz w:val="22"/>
          <w:szCs w:val="22"/>
          <w:lang w:eastAsia="en-IE"/>
        </w:rPr>
      </w:pPr>
    </w:p>
    <w:p w14:paraId="0BE762F5" w14:textId="29260630" w:rsidR="0040048F" w:rsidRPr="0040048F" w:rsidRDefault="0040048F" w:rsidP="008F58F9">
      <w:pPr>
        <w:pStyle w:val="ListParagraph"/>
        <w:ind w:left="284"/>
        <w:rPr>
          <w:rFonts w:asciiTheme="majorHAnsi" w:eastAsia="Times New Roman" w:hAnsiTheme="majorHAnsi" w:cs="Arial"/>
          <w:color w:val="C00000"/>
          <w:sz w:val="22"/>
          <w:szCs w:val="22"/>
          <w:lang w:eastAsia="en-IE"/>
        </w:rPr>
      </w:pPr>
    </w:p>
    <w:p w14:paraId="598A8D8A" w14:textId="77777777" w:rsidR="0040048F" w:rsidRDefault="0040048F" w:rsidP="0040048F">
      <w:pPr>
        <w:rPr>
          <w:rFonts w:asciiTheme="majorHAnsi" w:eastAsia="Times New Roman" w:hAnsiTheme="majorHAnsi" w:cs="Arial"/>
          <w:color w:val="C00000"/>
          <w:sz w:val="22"/>
          <w:szCs w:val="22"/>
          <w:lang w:eastAsia="en-IE"/>
        </w:rPr>
      </w:pPr>
    </w:p>
    <w:sectPr w:rsidR="0040048F" w:rsidSect="003F2666">
      <w:footerReference w:type="default" r:id="rId19"/>
      <w:pgSz w:w="11901" w:h="16817"/>
      <w:pgMar w:top="993"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389D" w14:textId="77777777" w:rsidR="008C7773" w:rsidRDefault="008C7773" w:rsidP="00AC2D83">
      <w:r>
        <w:separator/>
      </w:r>
    </w:p>
  </w:endnote>
  <w:endnote w:type="continuationSeparator" w:id="0">
    <w:p w14:paraId="42DE699B" w14:textId="77777777" w:rsidR="008C7773" w:rsidRDefault="008C7773" w:rsidP="00AC2D83">
      <w:r>
        <w:continuationSeparator/>
      </w:r>
    </w:p>
  </w:endnote>
  <w:endnote w:type="continuationNotice" w:id="1">
    <w:p w14:paraId="5B5CCEB8" w14:textId="77777777" w:rsidR="008C7773" w:rsidRDefault="008C7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altName w:val="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C020" w14:textId="77777777" w:rsidR="009971AE" w:rsidRDefault="009971AE">
    <w:pPr>
      <w:pStyle w:val="Footer"/>
    </w:pPr>
  </w:p>
  <w:p w14:paraId="0E8BA671" w14:textId="1E757ED8" w:rsidR="009971AE" w:rsidRDefault="0099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05D9" w14:textId="77777777" w:rsidR="008C7773" w:rsidRDefault="008C7773" w:rsidP="00AC2D83">
      <w:r>
        <w:separator/>
      </w:r>
    </w:p>
  </w:footnote>
  <w:footnote w:type="continuationSeparator" w:id="0">
    <w:p w14:paraId="435A7012" w14:textId="77777777" w:rsidR="008C7773" w:rsidRDefault="008C7773" w:rsidP="00AC2D83">
      <w:r>
        <w:continuationSeparator/>
      </w:r>
    </w:p>
  </w:footnote>
  <w:footnote w:type="continuationNotice" w:id="1">
    <w:p w14:paraId="75A2A240" w14:textId="77777777" w:rsidR="008C7773" w:rsidRDefault="008C7773"/>
  </w:footnote>
  <w:footnote w:id="2">
    <w:p w14:paraId="0FC87F84" w14:textId="1642B740" w:rsidR="002D40EF" w:rsidRDefault="0029555E" w:rsidP="002D40EF">
      <w:pPr>
        <w:pStyle w:val="MediumShading1-Accent11"/>
        <w:rPr>
          <w:rFonts w:asciiTheme="majorHAnsi" w:hAnsiTheme="majorHAnsi" w:cstheme="majorHAnsi"/>
          <w:i/>
          <w:sz w:val="18"/>
          <w:szCs w:val="18"/>
          <w:lang w:val="en-US"/>
        </w:rPr>
      </w:pPr>
      <w:r w:rsidRPr="00E95A2C">
        <w:rPr>
          <w:rStyle w:val="FootnoteReference"/>
          <w:rFonts w:asciiTheme="majorHAnsi" w:hAnsiTheme="majorHAnsi" w:cstheme="majorHAnsi"/>
        </w:rPr>
        <w:footnoteRef/>
      </w:r>
      <w:r w:rsidRPr="00E95A2C">
        <w:t xml:space="preserve"> </w:t>
      </w:r>
      <w:r w:rsidR="00E2250C">
        <w:t>“</w:t>
      </w:r>
      <w:r w:rsidR="002D40EF" w:rsidRPr="002D40EF">
        <w:rPr>
          <w:rFonts w:asciiTheme="majorHAnsi" w:hAnsiTheme="majorHAnsi" w:cstheme="majorHAnsi"/>
          <w:i/>
          <w:sz w:val="18"/>
          <w:szCs w:val="18"/>
          <w:lang w:val="en-US"/>
        </w:rPr>
        <w:t>Music Generation focuses on the provision of performance music education across the breadth of vocal and instrumental music making, creating, learning and performing in the broadest possible range of genres and styles of music. This includes pedagogical approaches and practices appropriate to particular musical cultures and traditions and is delivered by professional Musician Educators across a range of teaching, learning and participation contexts</w:t>
      </w:r>
      <w:r w:rsidR="002D40EF">
        <w:rPr>
          <w:rFonts w:asciiTheme="majorHAnsi" w:hAnsiTheme="majorHAnsi" w:cstheme="majorHAnsi"/>
          <w:i/>
          <w:sz w:val="18"/>
          <w:szCs w:val="18"/>
          <w:lang w:val="en-US"/>
        </w:rPr>
        <w:t>.</w:t>
      </w:r>
      <w:r w:rsidR="00E2250C">
        <w:rPr>
          <w:rFonts w:asciiTheme="majorHAnsi" w:hAnsiTheme="majorHAnsi" w:cstheme="majorHAnsi"/>
          <w:i/>
          <w:sz w:val="18"/>
          <w:szCs w:val="18"/>
          <w:lang w:val="en-US"/>
        </w:rPr>
        <w:t>”</w:t>
      </w:r>
      <w:r w:rsidR="002D40EF">
        <w:rPr>
          <w:rFonts w:asciiTheme="majorHAnsi" w:hAnsiTheme="majorHAnsi" w:cstheme="majorHAnsi"/>
          <w:i/>
          <w:sz w:val="18"/>
          <w:szCs w:val="18"/>
          <w:lang w:val="en-US"/>
        </w:rPr>
        <w:t xml:space="preserve"> </w:t>
      </w:r>
    </w:p>
    <w:p w14:paraId="61453CC4" w14:textId="79E9E843" w:rsidR="0029555E" w:rsidRPr="00462408" w:rsidRDefault="00E2250C" w:rsidP="002D40EF">
      <w:pPr>
        <w:pStyle w:val="MediumShading1-Accent11"/>
        <w:rPr>
          <w:rFonts w:asciiTheme="majorHAnsi" w:hAnsiTheme="majorHAnsi" w:cstheme="majorHAnsi"/>
          <w:i/>
          <w:iCs/>
          <w:color w:val="FF0000"/>
          <w:sz w:val="18"/>
          <w:szCs w:val="18"/>
        </w:rPr>
      </w:pPr>
      <w:hyperlink r:id="rId1" w:history="1">
        <w:r w:rsidR="00DB32CE">
          <w:rPr>
            <w:rStyle w:val="Hyperlink"/>
            <w:rFonts w:asciiTheme="majorHAnsi" w:hAnsiTheme="majorHAnsi" w:cstheme="majorHAnsi"/>
            <w:i/>
            <w:iCs/>
            <w:sz w:val="18"/>
            <w:szCs w:val="18"/>
            <w:lang w:val="en-US"/>
          </w:rPr>
          <w:t>Music-Generation-Strategic-Plan-2022-2026</w:t>
        </w:r>
      </w:hyperlink>
      <w:r w:rsidRPr="00462408">
        <w:rPr>
          <w:rFonts w:asciiTheme="majorHAnsi" w:hAnsiTheme="majorHAnsi" w:cstheme="majorHAnsi"/>
          <w:i/>
          <w:iC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8DA"/>
    <w:multiLevelType w:val="hybridMultilevel"/>
    <w:tmpl w:val="35EC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03B96"/>
    <w:multiLevelType w:val="hybridMultilevel"/>
    <w:tmpl w:val="1304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32F6B"/>
    <w:multiLevelType w:val="hybridMultilevel"/>
    <w:tmpl w:val="A162B8C8"/>
    <w:lvl w:ilvl="0" w:tplc="4C98D4C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1B75FF"/>
    <w:multiLevelType w:val="multilevel"/>
    <w:tmpl w:val="36E8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465E0"/>
    <w:multiLevelType w:val="hybridMultilevel"/>
    <w:tmpl w:val="F25AF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3659C3"/>
    <w:multiLevelType w:val="hybridMultilevel"/>
    <w:tmpl w:val="94ACF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2A630D"/>
    <w:multiLevelType w:val="hybridMultilevel"/>
    <w:tmpl w:val="5FEC4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CF58F6"/>
    <w:multiLevelType w:val="hybridMultilevel"/>
    <w:tmpl w:val="2D12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5124"/>
    <w:multiLevelType w:val="hybridMultilevel"/>
    <w:tmpl w:val="18DE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62C15"/>
    <w:multiLevelType w:val="multilevel"/>
    <w:tmpl w:val="A0464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A30F9"/>
    <w:multiLevelType w:val="hybridMultilevel"/>
    <w:tmpl w:val="0D8C0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BA15C36"/>
    <w:multiLevelType w:val="multilevel"/>
    <w:tmpl w:val="87B2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C56D1"/>
    <w:multiLevelType w:val="hybridMultilevel"/>
    <w:tmpl w:val="A23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73B13"/>
    <w:multiLevelType w:val="hybridMultilevel"/>
    <w:tmpl w:val="BFE0A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EF5133"/>
    <w:multiLevelType w:val="hybridMultilevel"/>
    <w:tmpl w:val="D450B2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CDB29A4"/>
    <w:multiLevelType w:val="hybridMultilevel"/>
    <w:tmpl w:val="7D32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31419"/>
    <w:multiLevelType w:val="hybridMultilevel"/>
    <w:tmpl w:val="8B26B3EC"/>
    <w:lvl w:ilvl="0" w:tplc="B4EEB274">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6261004F"/>
    <w:multiLevelType w:val="hybridMultilevel"/>
    <w:tmpl w:val="2192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C3FCB"/>
    <w:multiLevelType w:val="hybridMultilevel"/>
    <w:tmpl w:val="1B46D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CA37D10"/>
    <w:multiLevelType w:val="hybridMultilevel"/>
    <w:tmpl w:val="68D4EC50"/>
    <w:lvl w:ilvl="0" w:tplc="B4EEB274">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470631884">
    <w:abstractNumId w:val="9"/>
  </w:num>
  <w:num w:numId="2" w16cid:durableId="2109159508">
    <w:abstractNumId w:val="7"/>
  </w:num>
  <w:num w:numId="3" w16cid:durableId="1984892341">
    <w:abstractNumId w:val="12"/>
  </w:num>
  <w:num w:numId="4" w16cid:durableId="864751688">
    <w:abstractNumId w:val="1"/>
  </w:num>
  <w:num w:numId="5" w16cid:durableId="767000100">
    <w:abstractNumId w:val="11"/>
  </w:num>
  <w:num w:numId="6" w16cid:durableId="1367027452">
    <w:abstractNumId w:val="17"/>
  </w:num>
  <w:num w:numId="7" w16cid:durableId="1417096829">
    <w:abstractNumId w:val="6"/>
  </w:num>
  <w:num w:numId="8" w16cid:durableId="350031689">
    <w:abstractNumId w:val="13"/>
  </w:num>
  <w:num w:numId="9" w16cid:durableId="1685668965">
    <w:abstractNumId w:val="15"/>
  </w:num>
  <w:num w:numId="10" w16cid:durableId="1460026958">
    <w:abstractNumId w:val="0"/>
  </w:num>
  <w:num w:numId="11" w16cid:durableId="504170977">
    <w:abstractNumId w:val="8"/>
  </w:num>
  <w:num w:numId="12" w16cid:durableId="111823721">
    <w:abstractNumId w:val="2"/>
  </w:num>
  <w:num w:numId="13" w16cid:durableId="1016034465">
    <w:abstractNumId w:val="10"/>
  </w:num>
  <w:num w:numId="14" w16cid:durableId="1924024091">
    <w:abstractNumId w:val="3"/>
  </w:num>
  <w:num w:numId="15" w16cid:durableId="1192382570">
    <w:abstractNumId w:val="18"/>
  </w:num>
  <w:num w:numId="16" w16cid:durableId="1530872501">
    <w:abstractNumId w:val="19"/>
  </w:num>
  <w:num w:numId="17" w16cid:durableId="1183478319">
    <w:abstractNumId w:val="16"/>
  </w:num>
  <w:num w:numId="18" w16cid:durableId="187564987">
    <w:abstractNumId w:val="14"/>
  </w:num>
  <w:num w:numId="19" w16cid:durableId="1921064998">
    <w:abstractNumId w:val="5"/>
  </w:num>
  <w:num w:numId="20" w16cid:durableId="1750153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2A5"/>
    <w:rsid w:val="00011C7B"/>
    <w:rsid w:val="000229C0"/>
    <w:rsid w:val="00055F7F"/>
    <w:rsid w:val="00056DAD"/>
    <w:rsid w:val="0006049B"/>
    <w:rsid w:val="00061A5B"/>
    <w:rsid w:val="000742A5"/>
    <w:rsid w:val="000748D1"/>
    <w:rsid w:val="000C4949"/>
    <w:rsid w:val="000E195D"/>
    <w:rsid w:val="000E2075"/>
    <w:rsid w:val="000F3389"/>
    <w:rsid w:val="00115317"/>
    <w:rsid w:val="00116B73"/>
    <w:rsid w:val="001343D5"/>
    <w:rsid w:val="00134618"/>
    <w:rsid w:val="00135480"/>
    <w:rsid w:val="001464FB"/>
    <w:rsid w:val="001535DB"/>
    <w:rsid w:val="00155203"/>
    <w:rsid w:val="00156C24"/>
    <w:rsid w:val="001627A5"/>
    <w:rsid w:val="00164971"/>
    <w:rsid w:val="00172FDD"/>
    <w:rsid w:val="00174208"/>
    <w:rsid w:val="0017448B"/>
    <w:rsid w:val="00185A1A"/>
    <w:rsid w:val="00192576"/>
    <w:rsid w:val="001936B7"/>
    <w:rsid w:val="00194563"/>
    <w:rsid w:val="001A3406"/>
    <w:rsid w:val="001A765C"/>
    <w:rsid w:val="001B4364"/>
    <w:rsid w:val="001C17EF"/>
    <w:rsid w:val="001C6550"/>
    <w:rsid w:val="001E4BDF"/>
    <w:rsid w:val="001F2E5B"/>
    <w:rsid w:val="00200F63"/>
    <w:rsid w:val="00203255"/>
    <w:rsid w:val="00215BBD"/>
    <w:rsid w:val="00220900"/>
    <w:rsid w:val="0022523C"/>
    <w:rsid w:val="00233CE0"/>
    <w:rsid w:val="0023578A"/>
    <w:rsid w:val="002874A9"/>
    <w:rsid w:val="0029555E"/>
    <w:rsid w:val="002A5B15"/>
    <w:rsid w:val="002B4EBF"/>
    <w:rsid w:val="002C0879"/>
    <w:rsid w:val="002D0741"/>
    <w:rsid w:val="002D40EF"/>
    <w:rsid w:val="002D7B0A"/>
    <w:rsid w:val="00301590"/>
    <w:rsid w:val="00304ED8"/>
    <w:rsid w:val="00313ACE"/>
    <w:rsid w:val="00314634"/>
    <w:rsid w:val="00322A49"/>
    <w:rsid w:val="00324B72"/>
    <w:rsid w:val="00335B21"/>
    <w:rsid w:val="00337068"/>
    <w:rsid w:val="003607B3"/>
    <w:rsid w:val="00383F33"/>
    <w:rsid w:val="00392BBA"/>
    <w:rsid w:val="003A6650"/>
    <w:rsid w:val="003B1550"/>
    <w:rsid w:val="003B3BE3"/>
    <w:rsid w:val="003C063C"/>
    <w:rsid w:val="003C3240"/>
    <w:rsid w:val="003D596D"/>
    <w:rsid w:val="003D5A60"/>
    <w:rsid w:val="003E20CD"/>
    <w:rsid w:val="003F0F5F"/>
    <w:rsid w:val="003F253F"/>
    <w:rsid w:val="003F2666"/>
    <w:rsid w:val="0040048F"/>
    <w:rsid w:val="00401714"/>
    <w:rsid w:val="00403B72"/>
    <w:rsid w:val="00405620"/>
    <w:rsid w:val="00406168"/>
    <w:rsid w:val="00421BAA"/>
    <w:rsid w:val="00462408"/>
    <w:rsid w:val="00465993"/>
    <w:rsid w:val="00470033"/>
    <w:rsid w:val="00471FD2"/>
    <w:rsid w:val="0047396C"/>
    <w:rsid w:val="00496B20"/>
    <w:rsid w:val="004C09DD"/>
    <w:rsid w:val="004E2C97"/>
    <w:rsid w:val="005604E6"/>
    <w:rsid w:val="00595544"/>
    <w:rsid w:val="0059756E"/>
    <w:rsid w:val="005A3DE1"/>
    <w:rsid w:val="005C27B8"/>
    <w:rsid w:val="005C4788"/>
    <w:rsid w:val="005E3879"/>
    <w:rsid w:val="005E78AC"/>
    <w:rsid w:val="005F7CC6"/>
    <w:rsid w:val="00606939"/>
    <w:rsid w:val="00624DF1"/>
    <w:rsid w:val="00627DAC"/>
    <w:rsid w:val="00631B3B"/>
    <w:rsid w:val="00643533"/>
    <w:rsid w:val="006446A1"/>
    <w:rsid w:val="00656730"/>
    <w:rsid w:val="00657F32"/>
    <w:rsid w:val="00660883"/>
    <w:rsid w:val="00665430"/>
    <w:rsid w:val="00666808"/>
    <w:rsid w:val="00674908"/>
    <w:rsid w:val="00693AAE"/>
    <w:rsid w:val="006A33BB"/>
    <w:rsid w:val="006A4132"/>
    <w:rsid w:val="006C0E80"/>
    <w:rsid w:val="006C33A1"/>
    <w:rsid w:val="006D058C"/>
    <w:rsid w:val="006D3489"/>
    <w:rsid w:val="006E009D"/>
    <w:rsid w:val="007154C0"/>
    <w:rsid w:val="0073045F"/>
    <w:rsid w:val="007415FD"/>
    <w:rsid w:val="007435B5"/>
    <w:rsid w:val="007760AD"/>
    <w:rsid w:val="007911AE"/>
    <w:rsid w:val="007A65FA"/>
    <w:rsid w:val="007B5587"/>
    <w:rsid w:val="007C684A"/>
    <w:rsid w:val="007F4E80"/>
    <w:rsid w:val="00804DF6"/>
    <w:rsid w:val="0080545F"/>
    <w:rsid w:val="0080672C"/>
    <w:rsid w:val="00813533"/>
    <w:rsid w:val="008165C5"/>
    <w:rsid w:val="0082406B"/>
    <w:rsid w:val="00826562"/>
    <w:rsid w:val="00833B12"/>
    <w:rsid w:val="00840C9A"/>
    <w:rsid w:val="0084134A"/>
    <w:rsid w:val="0088293D"/>
    <w:rsid w:val="00896023"/>
    <w:rsid w:val="008977CD"/>
    <w:rsid w:val="008A308A"/>
    <w:rsid w:val="008B3752"/>
    <w:rsid w:val="008C7773"/>
    <w:rsid w:val="008D231A"/>
    <w:rsid w:val="008F1D53"/>
    <w:rsid w:val="008F26A8"/>
    <w:rsid w:val="008F58F9"/>
    <w:rsid w:val="00901587"/>
    <w:rsid w:val="00903C62"/>
    <w:rsid w:val="00920895"/>
    <w:rsid w:val="00930A7A"/>
    <w:rsid w:val="0094060C"/>
    <w:rsid w:val="009454D7"/>
    <w:rsid w:val="00945B5E"/>
    <w:rsid w:val="009507F4"/>
    <w:rsid w:val="009516A1"/>
    <w:rsid w:val="00953995"/>
    <w:rsid w:val="00961BFC"/>
    <w:rsid w:val="009848A9"/>
    <w:rsid w:val="009971AE"/>
    <w:rsid w:val="009C7096"/>
    <w:rsid w:val="009F04F8"/>
    <w:rsid w:val="009F5E23"/>
    <w:rsid w:val="009F65A9"/>
    <w:rsid w:val="00A04756"/>
    <w:rsid w:val="00A063FD"/>
    <w:rsid w:val="00A1084C"/>
    <w:rsid w:val="00A325E6"/>
    <w:rsid w:val="00A35D54"/>
    <w:rsid w:val="00A5570F"/>
    <w:rsid w:val="00A713E5"/>
    <w:rsid w:val="00A71480"/>
    <w:rsid w:val="00A845B5"/>
    <w:rsid w:val="00A87114"/>
    <w:rsid w:val="00A90CB6"/>
    <w:rsid w:val="00A92426"/>
    <w:rsid w:val="00A93D3D"/>
    <w:rsid w:val="00AA2B47"/>
    <w:rsid w:val="00AA6EDA"/>
    <w:rsid w:val="00AB6346"/>
    <w:rsid w:val="00AC2D83"/>
    <w:rsid w:val="00AC57BC"/>
    <w:rsid w:val="00AC6ECC"/>
    <w:rsid w:val="00AC75E7"/>
    <w:rsid w:val="00AD11F3"/>
    <w:rsid w:val="00AE1250"/>
    <w:rsid w:val="00AE711E"/>
    <w:rsid w:val="00AF4E68"/>
    <w:rsid w:val="00B05AD4"/>
    <w:rsid w:val="00B074D0"/>
    <w:rsid w:val="00B33D34"/>
    <w:rsid w:val="00B34913"/>
    <w:rsid w:val="00B42948"/>
    <w:rsid w:val="00B456A3"/>
    <w:rsid w:val="00B541AD"/>
    <w:rsid w:val="00B57819"/>
    <w:rsid w:val="00B6669B"/>
    <w:rsid w:val="00B71115"/>
    <w:rsid w:val="00B76C93"/>
    <w:rsid w:val="00B871CC"/>
    <w:rsid w:val="00B87F12"/>
    <w:rsid w:val="00B97C4D"/>
    <w:rsid w:val="00BA3B45"/>
    <w:rsid w:val="00BA608B"/>
    <w:rsid w:val="00BA756E"/>
    <w:rsid w:val="00BB04AB"/>
    <w:rsid w:val="00BD1346"/>
    <w:rsid w:val="00BD45C8"/>
    <w:rsid w:val="00BE1079"/>
    <w:rsid w:val="00BE1889"/>
    <w:rsid w:val="00BE2DF9"/>
    <w:rsid w:val="00BF065B"/>
    <w:rsid w:val="00C00A0D"/>
    <w:rsid w:val="00C07E8D"/>
    <w:rsid w:val="00C12FDC"/>
    <w:rsid w:val="00C553D6"/>
    <w:rsid w:val="00C644E2"/>
    <w:rsid w:val="00C64E28"/>
    <w:rsid w:val="00C707E5"/>
    <w:rsid w:val="00C734BE"/>
    <w:rsid w:val="00C76D71"/>
    <w:rsid w:val="00C81D46"/>
    <w:rsid w:val="00C84F8B"/>
    <w:rsid w:val="00C864D3"/>
    <w:rsid w:val="00C90741"/>
    <w:rsid w:val="00CB0EB0"/>
    <w:rsid w:val="00CB464E"/>
    <w:rsid w:val="00CC5030"/>
    <w:rsid w:val="00CC5993"/>
    <w:rsid w:val="00CE7197"/>
    <w:rsid w:val="00CF33C5"/>
    <w:rsid w:val="00CF7F57"/>
    <w:rsid w:val="00D115F3"/>
    <w:rsid w:val="00D24FBB"/>
    <w:rsid w:val="00D323E9"/>
    <w:rsid w:val="00D4180F"/>
    <w:rsid w:val="00D62214"/>
    <w:rsid w:val="00D756F2"/>
    <w:rsid w:val="00D85944"/>
    <w:rsid w:val="00D92867"/>
    <w:rsid w:val="00D96B9A"/>
    <w:rsid w:val="00DB310D"/>
    <w:rsid w:val="00DB32CE"/>
    <w:rsid w:val="00DC0F9A"/>
    <w:rsid w:val="00DC382D"/>
    <w:rsid w:val="00DD0A5D"/>
    <w:rsid w:val="00DE5443"/>
    <w:rsid w:val="00DF2AB9"/>
    <w:rsid w:val="00DF2B0D"/>
    <w:rsid w:val="00DF5C18"/>
    <w:rsid w:val="00E2250C"/>
    <w:rsid w:val="00E31003"/>
    <w:rsid w:val="00E463CD"/>
    <w:rsid w:val="00E55059"/>
    <w:rsid w:val="00E71828"/>
    <w:rsid w:val="00E731FC"/>
    <w:rsid w:val="00E749B7"/>
    <w:rsid w:val="00E82391"/>
    <w:rsid w:val="00E85444"/>
    <w:rsid w:val="00E95A2C"/>
    <w:rsid w:val="00EB5EAF"/>
    <w:rsid w:val="00ED4228"/>
    <w:rsid w:val="00EE33CA"/>
    <w:rsid w:val="00EE527C"/>
    <w:rsid w:val="00F1090E"/>
    <w:rsid w:val="00F24ED1"/>
    <w:rsid w:val="00F41A86"/>
    <w:rsid w:val="00F57579"/>
    <w:rsid w:val="00F638BB"/>
    <w:rsid w:val="00F8457E"/>
    <w:rsid w:val="00FA3CAA"/>
    <w:rsid w:val="00FB546B"/>
    <w:rsid w:val="00FC7B38"/>
    <w:rsid w:val="00FD2084"/>
    <w:rsid w:val="00FE7289"/>
    <w:rsid w:val="00FE76C0"/>
    <w:rsid w:val="00FF5EC8"/>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0A2CBE"/>
  <w14:defaultImageDpi w14:val="300"/>
  <w15:docId w15:val="{A095364C-1AB6-40FF-8055-39860CBB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9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3B45"/>
    <w:pPr>
      <w:keepNext/>
      <w:keepLines/>
      <w:spacing w:line="276" w:lineRule="auto"/>
      <w:outlineLvl w:val="1"/>
    </w:pPr>
    <w:rPr>
      <w:rFonts w:ascii="Calibri" w:eastAsiaTheme="majorEastAsia" w:hAnsi="Calibri" w:cs="Calibri"/>
      <w:b/>
      <w:bCs/>
      <w:color w:val="C00000"/>
      <w:lang w:val="en-IE"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2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2A5"/>
    <w:rPr>
      <w:rFonts w:ascii="Lucida Grande" w:hAnsi="Lucida Grande" w:cs="Lucida Grande"/>
      <w:sz w:val="18"/>
      <w:szCs w:val="18"/>
    </w:rPr>
  </w:style>
  <w:style w:type="paragraph" w:styleId="NormalWeb">
    <w:name w:val="Normal (Web)"/>
    <w:basedOn w:val="Normal"/>
    <w:uiPriority w:val="99"/>
    <w:unhideWhenUsed/>
    <w:rsid w:val="000742A5"/>
    <w:pPr>
      <w:spacing w:before="100" w:beforeAutospacing="1" w:after="100" w:afterAutospacing="1"/>
    </w:pPr>
    <w:rPr>
      <w:rFonts w:ascii="Times" w:hAnsi="Times" w:cs="Times New Roman"/>
      <w:sz w:val="20"/>
      <w:szCs w:val="20"/>
      <w:lang w:val="en-IE"/>
    </w:rPr>
  </w:style>
  <w:style w:type="paragraph" w:styleId="ListParagraph">
    <w:name w:val="List Paragraph"/>
    <w:basedOn w:val="Normal"/>
    <w:uiPriority w:val="34"/>
    <w:qFormat/>
    <w:rsid w:val="00B33D34"/>
    <w:pPr>
      <w:ind w:left="720"/>
      <w:contextualSpacing/>
    </w:pPr>
  </w:style>
  <w:style w:type="character" w:styleId="Hyperlink">
    <w:name w:val="Hyperlink"/>
    <w:basedOn w:val="DefaultParagraphFont"/>
    <w:uiPriority w:val="99"/>
    <w:unhideWhenUsed/>
    <w:rsid w:val="00E85444"/>
    <w:rPr>
      <w:color w:val="0000FF" w:themeColor="hyperlink"/>
      <w:u w:val="single"/>
    </w:rPr>
  </w:style>
  <w:style w:type="paragraph" w:styleId="Footer">
    <w:name w:val="footer"/>
    <w:basedOn w:val="Normal"/>
    <w:link w:val="FooterChar"/>
    <w:uiPriority w:val="99"/>
    <w:unhideWhenUsed/>
    <w:rsid w:val="00AC2D83"/>
    <w:pPr>
      <w:tabs>
        <w:tab w:val="center" w:pos="4320"/>
        <w:tab w:val="right" w:pos="8640"/>
      </w:tabs>
    </w:pPr>
  </w:style>
  <w:style w:type="character" w:customStyle="1" w:styleId="FooterChar">
    <w:name w:val="Footer Char"/>
    <w:basedOn w:val="DefaultParagraphFont"/>
    <w:link w:val="Footer"/>
    <w:uiPriority w:val="99"/>
    <w:rsid w:val="00AC2D83"/>
  </w:style>
  <w:style w:type="character" w:styleId="PageNumber">
    <w:name w:val="page number"/>
    <w:basedOn w:val="DefaultParagraphFont"/>
    <w:uiPriority w:val="99"/>
    <w:semiHidden/>
    <w:unhideWhenUsed/>
    <w:rsid w:val="00AC2D83"/>
  </w:style>
  <w:style w:type="paragraph" w:styleId="FootnoteText">
    <w:name w:val="footnote text"/>
    <w:basedOn w:val="Normal"/>
    <w:link w:val="FootnoteTextChar"/>
    <w:uiPriority w:val="99"/>
    <w:unhideWhenUsed/>
    <w:rsid w:val="001A765C"/>
  </w:style>
  <w:style w:type="character" w:customStyle="1" w:styleId="FootnoteTextChar">
    <w:name w:val="Footnote Text Char"/>
    <w:basedOn w:val="DefaultParagraphFont"/>
    <w:link w:val="FootnoteText"/>
    <w:uiPriority w:val="99"/>
    <w:rsid w:val="001A765C"/>
  </w:style>
  <w:style w:type="character" w:styleId="FootnoteReference">
    <w:name w:val="footnote reference"/>
    <w:basedOn w:val="DefaultParagraphFont"/>
    <w:uiPriority w:val="99"/>
    <w:unhideWhenUsed/>
    <w:rsid w:val="001A765C"/>
    <w:rPr>
      <w:vertAlign w:val="superscript"/>
    </w:rPr>
  </w:style>
  <w:style w:type="paragraph" w:customStyle="1" w:styleId="Normal1">
    <w:name w:val="Normal1"/>
    <w:rsid w:val="00F24ED1"/>
    <w:rPr>
      <w:rFonts w:ascii="Calibri" w:eastAsia="Calibri" w:hAnsi="Calibri" w:cs="Calibri"/>
      <w:color w:val="000000"/>
      <w:sz w:val="22"/>
      <w:szCs w:val="20"/>
      <w:lang w:val="en-IE"/>
    </w:rPr>
  </w:style>
  <w:style w:type="paragraph" w:styleId="EndnoteText">
    <w:name w:val="endnote text"/>
    <w:basedOn w:val="Normal"/>
    <w:link w:val="EndnoteTextChar"/>
    <w:uiPriority w:val="99"/>
    <w:unhideWhenUsed/>
    <w:rsid w:val="00115317"/>
  </w:style>
  <w:style w:type="character" w:customStyle="1" w:styleId="EndnoteTextChar">
    <w:name w:val="Endnote Text Char"/>
    <w:basedOn w:val="DefaultParagraphFont"/>
    <w:link w:val="EndnoteText"/>
    <w:uiPriority w:val="99"/>
    <w:rsid w:val="00115317"/>
  </w:style>
  <w:style w:type="character" w:styleId="EndnoteReference">
    <w:name w:val="endnote reference"/>
    <w:basedOn w:val="DefaultParagraphFont"/>
    <w:uiPriority w:val="99"/>
    <w:unhideWhenUsed/>
    <w:rsid w:val="00115317"/>
    <w:rPr>
      <w:vertAlign w:val="superscript"/>
    </w:rPr>
  </w:style>
  <w:style w:type="paragraph" w:styleId="Header">
    <w:name w:val="header"/>
    <w:basedOn w:val="Normal"/>
    <w:link w:val="HeaderChar"/>
    <w:uiPriority w:val="99"/>
    <w:unhideWhenUsed/>
    <w:rsid w:val="00AB6346"/>
    <w:pPr>
      <w:tabs>
        <w:tab w:val="center" w:pos="4513"/>
        <w:tab w:val="right" w:pos="9026"/>
      </w:tabs>
    </w:pPr>
  </w:style>
  <w:style w:type="character" w:customStyle="1" w:styleId="HeaderChar">
    <w:name w:val="Header Char"/>
    <w:basedOn w:val="DefaultParagraphFont"/>
    <w:link w:val="Header"/>
    <w:uiPriority w:val="99"/>
    <w:rsid w:val="00AB6346"/>
  </w:style>
  <w:style w:type="paragraph" w:styleId="NoSpacing">
    <w:name w:val="No Spacing"/>
    <w:link w:val="NoSpacingChar"/>
    <w:uiPriority w:val="1"/>
    <w:qFormat/>
    <w:rsid w:val="00AB6346"/>
    <w:rPr>
      <w:rFonts w:ascii="Calibri" w:hAnsi="Calibri" w:cs="Calibri"/>
      <w:sz w:val="22"/>
      <w:szCs w:val="22"/>
      <w:lang w:val="en-IE"/>
    </w:rPr>
  </w:style>
  <w:style w:type="character" w:styleId="CommentReference">
    <w:name w:val="annotation reference"/>
    <w:basedOn w:val="DefaultParagraphFont"/>
    <w:uiPriority w:val="99"/>
    <w:semiHidden/>
    <w:unhideWhenUsed/>
    <w:rsid w:val="00AB6346"/>
    <w:rPr>
      <w:sz w:val="18"/>
      <w:szCs w:val="18"/>
    </w:rPr>
  </w:style>
  <w:style w:type="paragraph" w:styleId="CommentText">
    <w:name w:val="annotation text"/>
    <w:basedOn w:val="Normal"/>
    <w:link w:val="CommentTextChar"/>
    <w:uiPriority w:val="99"/>
    <w:unhideWhenUsed/>
    <w:rsid w:val="00AB6346"/>
  </w:style>
  <w:style w:type="character" w:customStyle="1" w:styleId="CommentTextChar">
    <w:name w:val="Comment Text Char"/>
    <w:basedOn w:val="DefaultParagraphFont"/>
    <w:link w:val="CommentText"/>
    <w:uiPriority w:val="99"/>
    <w:rsid w:val="00AB6346"/>
  </w:style>
  <w:style w:type="paragraph" w:styleId="CommentSubject">
    <w:name w:val="annotation subject"/>
    <w:basedOn w:val="CommentText"/>
    <w:next w:val="CommentText"/>
    <w:link w:val="CommentSubjectChar"/>
    <w:uiPriority w:val="99"/>
    <w:semiHidden/>
    <w:unhideWhenUsed/>
    <w:rsid w:val="00AB6346"/>
    <w:rPr>
      <w:b/>
      <w:bCs/>
      <w:sz w:val="20"/>
      <w:szCs w:val="20"/>
    </w:rPr>
  </w:style>
  <w:style w:type="character" w:customStyle="1" w:styleId="CommentSubjectChar">
    <w:name w:val="Comment Subject Char"/>
    <w:basedOn w:val="CommentTextChar"/>
    <w:link w:val="CommentSubject"/>
    <w:uiPriority w:val="99"/>
    <w:semiHidden/>
    <w:rsid w:val="00AB6346"/>
    <w:rPr>
      <w:b/>
      <w:bCs/>
      <w:sz w:val="20"/>
      <w:szCs w:val="20"/>
    </w:rPr>
  </w:style>
  <w:style w:type="character" w:styleId="FollowedHyperlink">
    <w:name w:val="FollowedHyperlink"/>
    <w:basedOn w:val="DefaultParagraphFont"/>
    <w:uiPriority w:val="99"/>
    <w:semiHidden/>
    <w:unhideWhenUsed/>
    <w:rsid w:val="00E731FC"/>
    <w:rPr>
      <w:color w:val="800080" w:themeColor="followedHyperlink"/>
      <w:u w:val="single"/>
    </w:rPr>
  </w:style>
  <w:style w:type="paragraph" w:customStyle="1" w:styleId="MediumShading1-Accent11">
    <w:name w:val="Medium Shading 1 - Accent 11"/>
    <w:link w:val="MediumShading1-Accent1Char"/>
    <w:uiPriority w:val="1"/>
    <w:qFormat/>
    <w:rsid w:val="0029555E"/>
    <w:rPr>
      <w:rFonts w:ascii="Calibri" w:eastAsia="Calibri" w:hAnsi="Calibri" w:cs="Times New Roman"/>
      <w:sz w:val="22"/>
      <w:szCs w:val="22"/>
      <w:lang w:val="en-IE"/>
    </w:rPr>
  </w:style>
  <w:style w:type="character" w:customStyle="1" w:styleId="MediumShading1-Accent1Char">
    <w:name w:val="Medium Shading 1 - Accent 1 Char"/>
    <w:link w:val="MediumShading1-Accent11"/>
    <w:uiPriority w:val="1"/>
    <w:rsid w:val="0029555E"/>
    <w:rPr>
      <w:rFonts w:ascii="Calibri" w:eastAsia="Calibri" w:hAnsi="Calibri" w:cs="Times New Roman"/>
      <w:sz w:val="22"/>
      <w:szCs w:val="22"/>
      <w:lang w:val="en-IE"/>
    </w:rPr>
  </w:style>
  <w:style w:type="paragraph" w:styleId="BodyText">
    <w:name w:val="Body Text"/>
    <w:basedOn w:val="Normal"/>
    <w:link w:val="BodyTextChar"/>
    <w:uiPriority w:val="1"/>
    <w:qFormat/>
    <w:rsid w:val="00D85944"/>
    <w:pPr>
      <w:widowControl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85944"/>
    <w:rPr>
      <w:rFonts w:ascii="Calibri" w:eastAsia="Calibri" w:hAnsi="Calibri" w:cs="Calibri"/>
      <w:sz w:val="22"/>
      <w:szCs w:val="22"/>
    </w:rPr>
  </w:style>
  <w:style w:type="character" w:customStyle="1" w:styleId="Heading2Char">
    <w:name w:val="Heading 2 Char"/>
    <w:basedOn w:val="DefaultParagraphFont"/>
    <w:link w:val="Heading2"/>
    <w:uiPriority w:val="9"/>
    <w:rsid w:val="00BA3B45"/>
    <w:rPr>
      <w:rFonts w:ascii="Calibri" w:eastAsiaTheme="majorEastAsia" w:hAnsi="Calibri" w:cs="Calibri"/>
      <w:b/>
      <w:bCs/>
      <w:color w:val="C00000"/>
      <w:lang w:val="en-IE" w:eastAsia="en-IE"/>
    </w:rPr>
  </w:style>
  <w:style w:type="table" w:styleId="TableGrid">
    <w:name w:val="Table Grid"/>
    <w:basedOn w:val="TableNormal"/>
    <w:uiPriority w:val="59"/>
    <w:rsid w:val="00BA3B45"/>
    <w:rPr>
      <w:sz w:val="22"/>
      <w:szCs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A3B45"/>
    <w:rPr>
      <w:rFonts w:ascii="Calibri" w:hAnsi="Calibri" w:cs="Calibri"/>
      <w:sz w:val="22"/>
      <w:szCs w:val="22"/>
      <w:lang w:val="en-IE"/>
    </w:rPr>
  </w:style>
  <w:style w:type="character" w:customStyle="1" w:styleId="UnresolvedMention1">
    <w:name w:val="Unresolved Mention1"/>
    <w:basedOn w:val="DefaultParagraphFont"/>
    <w:uiPriority w:val="99"/>
    <w:semiHidden/>
    <w:unhideWhenUsed/>
    <w:rsid w:val="00AE711E"/>
    <w:rPr>
      <w:color w:val="605E5C"/>
      <w:shd w:val="clear" w:color="auto" w:fill="E1DFDD"/>
    </w:rPr>
  </w:style>
  <w:style w:type="character" w:customStyle="1" w:styleId="Heading1Char">
    <w:name w:val="Heading 1 Char"/>
    <w:basedOn w:val="DefaultParagraphFont"/>
    <w:link w:val="Heading1"/>
    <w:uiPriority w:val="9"/>
    <w:rsid w:val="004C09DD"/>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936B7"/>
    <w:rPr>
      <w:color w:val="605E5C"/>
      <w:shd w:val="clear" w:color="auto" w:fill="E1DFDD"/>
    </w:rPr>
  </w:style>
  <w:style w:type="character" w:styleId="UnresolvedMention">
    <w:name w:val="Unresolved Mention"/>
    <w:basedOn w:val="DefaultParagraphFont"/>
    <w:uiPriority w:val="99"/>
    <w:semiHidden/>
    <w:unhideWhenUsed/>
    <w:rsid w:val="006A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9315">
      <w:bodyDiv w:val="1"/>
      <w:marLeft w:val="0"/>
      <w:marRight w:val="0"/>
      <w:marTop w:val="0"/>
      <w:marBottom w:val="0"/>
      <w:divBdr>
        <w:top w:val="none" w:sz="0" w:space="0" w:color="auto"/>
        <w:left w:val="none" w:sz="0" w:space="0" w:color="auto"/>
        <w:bottom w:val="none" w:sz="0" w:space="0" w:color="auto"/>
        <w:right w:val="none" w:sz="0" w:space="0" w:color="auto"/>
      </w:divBdr>
    </w:div>
    <w:div w:id="393741224">
      <w:bodyDiv w:val="1"/>
      <w:marLeft w:val="0"/>
      <w:marRight w:val="0"/>
      <w:marTop w:val="0"/>
      <w:marBottom w:val="0"/>
      <w:divBdr>
        <w:top w:val="none" w:sz="0" w:space="0" w:color="auto"/>
        <w:left w:val="none" w:sz="0" w:space="0" w:color="auto"/>
        <w:bottom w:val="none" w:sz="0" w:space="0" w:color="auto"/>
        <w:right w:val="none" w:sz="0" w:space="0" w:color="auto"/>
      </w:divBdr>
    </w:div>
    <w:div w:id="732240399">
      <w:bodyDiv w:val="1"/>
      <w:marLeft w:val="0"/>
      <w:marRight w:val="0"/>
      <w:marTop w:val="0"/>
      <w:marBottom w:val="0"/>
      <w:divBdr>
        <w:top w:val="none" w:sz="0" w:space="0" w:color="auto"/>
        <w:left w:val="none" w:sz="0" w:space="0" w:color="auto"/>
        <w:bottom w:val="none" w:sz="0" w:space="0" w:color="auto"/>
        <w:right w:val="none" w:sz="0" w:space="0" w:color="auto"/>
      </w:divBdr>
      <w:divsChild>
        <w:div w:id="1440031974">
          <w:marLeft w:val="0"/>
          <w:marRight w:val="0"/>
          <w:marTop w:val="0"/>
          <w:marBottom w:val="0"/>
          <w:divBdr>
            <w:top w:val="none" w:sz="0" w:space="0" w:color="auto"/>
            <w:left w:val="none" w:sz="0" w:space="0" w:color="auto"/>
            <w:bottom w:val="none" w:sz="0" w:space="0" w:color="auto"/>
            <w:right w:val="none" w:sz="0" w:space="0" w:color="auto"/>
          </w:divBdr>
        </w:div>
      </w:divsChild>
    </w:div>
    <w:div w:id="1125269394">
      <w:bodyDiv w:val="1"/>
      <w:marLeft w:val="0"/>
      <w:marRight w:val="0"/>
      <w:marTop w:val="0"/>
      <w:marBottom w:val="0"/>
      <w:divBdr>
        <w:top w:val="none" w:sz="0" w:space="0" w:color="auto"/>
        <w:left w:val="none" w:sz="0" w:space="0" w:color="auto"/>
        <w:bottom w:val="none" w:sz="0" w:space="0" w:color="auto"/>
        <w:right w:val="none" w:sz="0" w:space="0" w:color="auto"/>
      </w:divBdr>
      <w:divsChild>
        <w:div w:id="81725997">
          <w:marLeft w:val="2250"/>
          <w:marRight w:val="0"/>
          <w:marTop w:val="0"/>
          <w:marBottom w:val="0"/>
          <w:divBdr>
            <w:top w:val="none" w:sz="0" w:space="0" w:color="auto"/>
            <w:left w:val="none" w:sz="0" w:space="0" w:color="auto"/>
            <w:bottom w:val="none" w:sz="0" w:space="0" w:color="auto"/>
            <w:right w:val="none" w:sz="0" w:space="0" w:color="auto"/>
          </w:divBdr>
        </w:div>
        <w:div w:id="968391894">
          <w:marLeft w:val="2250"/>
          <w:marRight w:val="0"/>
          <w:marTop w:val="0"/>
          <w:marBottom w:val="0"/>
          <w:divBdr>
            <w:top w:val="none" w:sz="0" w:space="0" w:color="auto"/>
            <w:left w:val="none" w:sz="0" w:space="0" w:color="auto"/>
            <w:bottom w:val="none" w:sz="0" w:space="0" w:color="auto"/>
            <w:right w:val="none" w:sz="0" w:space="0" w:color="auto"/>
          </w:divBdr>
        </w:div>
        <w:div w:id="1151673743">
          <w:marLeft w:val="2250"/>
          <w:marRight w:val="0"/>
          <w:marTop w:val="0"/>
          <w:marBottom w:val="0"/>
          <w:divBdr>
            <w:top w:val="none" w:sz="0" w:space="0" w:color="auto"/>
            <w:left w:val="none" w:sz="0" w:space="0" w:color="auto"/>
            <w:bottom w:val="none" w:sz="0" w:space="0" w:color="auto"/>
            <w:right w:val="none" w:sz="0" w:space="0" w:color="auto"/>
          </w:divBdr>
        </w:div>
        <w:div w:id="1428692185">
          <w:marLeft w:val="2250"/>
          <w:marRight w:val="0"/>
          <w:marTop w:val="0"/>
          <w:marBottom w:val="0"/>
          <w:divBdr>
            <w:top w:val="none" w:sz="0" w:space="0" w:color="auto"/>
            <w:left w:val="none" w:sz="0" w:space="0" w:color="auto"/>
            <w:bottom w:val="none" w:sz="0" w:space="0" w:color="auto"/>
            <w:right w:val="none" w:sz="0" w:space="0" w:color="auto"/>
          </w:divBdr>
        </w:div>
        <w:div w:id="1548957086">
          <w:marLeft w:val="2250"/>
          <w:marRight w:val="0"/>
          <w:marTop w:val="0"/>
          <w:marBottom w:val="0"/>
          <w:divBdr>
            <w:top w:val="none" w:sz="0" w:space="0" w:color="auto"/>
            <w:left w:val="none" w:sz="0" w:space="0" w:color="auto"/>
            <w:bottom w:val="none" w:sz="0" w:space="0" w:color="auto"/>
            <w:right w:val="none" w:sz="0" w:space="0" w:color="auto"/>
          </w:divBdr>
        </w:div>
        <w:div w:id="1757901053">
          <w:marLeft w:val="2250"/>
          <w:marRight w:val="0"/>
          <w:marTop w:val="0"/>
          <w:marBottom w:val="0"/>
          <w:divBdr>
            <w:top w:val="none" w:sz="0" w:space="0" w:color="auto"/>
            <w:left w:val="none" w:sz="0" w:space="0" w:color="auto"/>
            <w:bottom w:val="none" w:sz="0" w:space="0" w:color="auto"/>
            <w:right w:val="none" w:sz="0" w:space="0" w:color="auto"/>
          </w:divBdr>
        </w:div>
        <w:div w:id="1792236896">
          <w:marLeft w:val="2250"/>
          <w:marRight w:val="0"/>
          <w:marTop w:val="0"/>
          <w:marBottom w:val="0"/>
          <w:divBdr>
            <w:top w:val="none" w:sz="0" w:space="0" w:color="auto"/>
            <w:left w:val="none" w:sz="0" w:space="0" w:color="auto"/>
            <w:bottom w:val="none" w:sz="0" w:space="0" w:color="auto"/>
            <w:right w:val="none" w:sz="0" w:space="0" w:color="auto"/>
          </w:divBdr>
        </w:div>
        <w:div w:id="2051107987">
          <w:marLeft w:val="2250"/>
          <w:marRight w:val="0"/>
          <w:marTop w:val="0"/>
          <w:marBottom w:val="0"/>
          <w:divBdr>
            <w:top w:val="none" w:sz="0" w:space="0" w:color="auto"/>
            <w:left w:val="none" w:sz="0" w:space="0" w:color="auto"/>
            <w:bottom w:val="none" w:sz="0" w:space="0" w:color="auto"/>
            <w:right w:val="none" w:sz="0" w:space="0" w:color="auto"/>
          </w:divBdr>
        </w:div>
      </w:divsChild>
    </w:div>
    <w:div w:id="1198664271">
      <w:bodyDiv w:val="1"/>
      <w:marLeft w:val="0"/>
      <w:marRight w:val="0"/>
      <w:marTop w:val="0"/>
      <w:marBottom w:val="0"/>
      <w:divBdr>
        <w:top w:val="none" w:sz="0" w:space="0" w:color="auto"/>
        <w:left w:val="none" w:sz="0" w:space="0" w:color="auto"/>
        <w:bottom w:val="none" w:sz="0" w:space="0" w:color="auto"/>
        <w:right w:val="none" w:sz="0" w:space="0" w:color="auto"/>
      </w:divBdr>
    </w:div>
    <w:div w:id="1304506328">
      <w:bodyDiv w:val="1"/>
      <w:marLeft w:val="0"/>
      <w:marRight w:val="0"/>
      <w:marTop w:val="0"/>
      <w:marBottom w:val="0"/>
      <w:divBdr>
        <w:top w:val="none" w:sz="0" w:space="0" w:color="auto"/>
        <w:left w:val="none" w:sz="0" w:space="0" w:color="auto"/>
        <w:bottom w:val="none" w:sz="0" w:space="0" w:color="auto"/>
        <w:right w:val="none" w:sz="0" w:space="0" w:color="auto"/>
      </w:divBdr>
    </w:div>
    <w:div w:id="1311209750">
      <w:bodyDiv w:val="1"/>
      <w:marLeft w:val="0"/>
      <w:marRight w:val="0"/>
      <w:marTop w:val="0"/>
      <w:marBottom w:val="0"/>
      <w:divBdr>
        <w:top w:val="none" w:sz="0" w:space="0" w:color="auto"/>
        <w:left w:val="none" w:sz="0" w:space="0" w:color="auto"/>
        <w:bottom w:val="none" w:sz="0" w:space="0" w:color="auto"/>
        <w:right w:val="none" w:sz="0" w:space="0" w:color="auto"/>
      </w:divBdr>
      <w:divsChild>
        <w:div w:id="1552496859">
          <w:marLeft w:val="0"/>
          <w:marRight w:val="0"/>
          <w:marTop w:val="0"/>
          <w:marBottom w:val="0"/>
          <w:divBdr>
            <w:top w:val="none" w:sz="0" w:space="0" w:color="auto"/>
            <w:left w:val="none" w:sz="0" w:space="0" w:color="auto"/>
            <w:bottom w:val="none" w:sz="0" w:space="0" w:color="auto"/>
            <w:right w:val="none" w:sz="0" w:space="0" w:color="auto"/>
          </w:divBdr>
        </w:div>
      </w:divsChild>
    </w:div>
    <w:div w:id="1388839216">
      <w:bodyDiv w:val="1"/>
      <w:marLeft w:val="0"/>
      <w:marRight w:val="0"/>
      <w:marTop w:val="0"/>
      <w:marBottom w:val="0"/>
      <w:divBdr>
        <w:top w:val="none" w:sz="0" w:space="0" w:color="auto"/>
        <w:left w:val="none" w:sz="0" w:space="0" w:color="auto"/>
        <w:bottom w:val="none" w:sz="0" w:space="0" w:color="auto"/>
        <w:right w:val="none" w:sz="0" w:space="0" w:color="auto"/>
      </w:divBdr>
    </w:div>
    <w:div w:id="1468277214">
      <w:bodyDiv w:val="1"/>
      <w:marLeft w:val="0"/>
      <w:marRight w:val="0"/>
      <w:marTop w:val="0"/>
      <w:marBottom w:val="0"/>
      <w:divBdr>
        <w:top w:val="none" w:sz="0" w:space="0" w:color="auto"/>
        <w:left w:val="none" w:sz="0" w:space="0" w:color="auto"/>
        <w:bottom w:val="none" w:sz="0" w:space="0" w:color="auto"/>
        <w:right w:val="none" w:sz="0" w:space="0" w:color="auto"/>
      </w:divBdr>
    </w:div>
    <w:div w:id="1500733312">
      <w:bodyDiv w:val="1"/>
      <w:marLeft w:val="0"/>
      <w:marRight w:val="0"/>
      <w:marTop w:val="0"/>
      <w:marBottom w:val="0"/>
      <w:divBdr>
        <w:top w:val="none" w:sz="0" w:space="0" w:color="auto"/>
        <w:left w:val="none" w:sz="0" w:space="0" w:color="auto"/>
        <w:bottom w:val="none" w:sz="0" w:space="0" w:color="auto"/>
        <w:right w:val="none" w:sz="0" w:space="0" w:color="auto"/>
      </w:divBdr>
    </w:div>
    <w:div w:id="1557818915">
      <w:bodyDiv w:val="1"/>
      <w:marLeft w:val="0"/>
      <w:marRight w:val="0"/>
      <w:marTop w:val="0"/>
      <w:marBottom w:val="0"/>
      <w:divBdr>
        <w:top w:val="none" w:sz="0" w:space="0" w:color="auto"/>
        <w:left w:val="none" w:sz="0" w:space="0" w:color="auto"/>
        <w:bottom w:val="none" w:sz="0" w:space="0" w:color="auto"/>
        <w:right w:val="none" w:sz="0" w:space="0" w:color="auto"/>
      </w:divBdr>
    </w:div>
    <w:div w:id="1622109964">
      <w:bodyDiv w:val="1"/>
      <w:marLeft w:val="0"/>
      <w:marRight w:val="0"/>
      <w:marTop w:val="0"/>
      <w:marBottom w:val="0"/>
      <w:divBdr>
        <w:top w:val="none" w:sz="0" w:space="0" w:color="auto"/>
        <w:left w:val="none" w:sz="0" w:space="0" w:color="auto"/>
        <w:bottom w:val="none" w:sz="0" w:space="0" w:color="auto"/>
        <w:right w:val="none" w:sz="0" w:space="0" w:color="auto"/>
      </w:divBdr>
    </w:div>
    <w:div w:id="1955362264">
      <w:bodyDiv w:val="1"/>
      <w:marLeft w:val="0"/>
      <w:marRight w:val="0"/>
      <w:marTop w:val="0"/>
      <w:marBottom w:val="0"/>
      <w:divBdr>
        <w:top w:val="none" w:sz="0" w:space="0" w:color="auto"/>
        <w:left w:val="none" w:sz="0" w:space="0" w:color="auto"/>
        <w:bottom w:val="none" w:sz="0" w:space="0" w:color="auto"/>
        <w:right w:val="none" w:sz="0" w:space="0" w:color="auto"/>
      </w:divBdr>
    </w:div>
    <w:div w:id="2058896780">
      <w:bodyDiv w:val="1"/>
      <w:marLeft w:val="0"/>
      <w:marRight w:val="0"/>
      <w:marTop w:val="0"/>
      <w:marBottom w:val="0"/>
      <w:divBdr>
        <w:top w:val="none" w:sz="0" w:space="0" w:color="auto"/>
        <w:left w:val="none" w:sz="0" w:space="0" w:color="auto"/>
        <w:bottom w:val="none" w:sz="0" w:space="0" w:color="auto"/>
        <w:right w:val="none" w:sz="0" w:space="0" w:color="auto"/>
      </w:divBdr>
    </w:div>
    <w:div w:id="2060667573">
      <w:bodyDiv w:val="1"/>
      <w:marLeft w:val="0"/>
      <w:marRight w:val="0"/>
      <w:marTop w:val="0"/>
      <w:marBottom w:val="0"/>
      <w:divBdr>
        <w:top w:val="none" w:sz="0" w:space="0" w:color="auto"/>
        <w:left w:val="none" w:sz="0" w:space="0" w:color="auto"/>
        <w:bottom w:val="none" w:sz="0" w:space="0" w:color="auto"/>
        <w:right w:val="none" w:sz="0" w:space="0" w:color="auto"/>
      </w:divBdr>
      <w:divsChild>
        <w:div w:id="3624815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yperlink" Target="#" TargetMode="Externa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hyperlink" Target="#" TargetMode="External" /><Relationship Id="rId16" Type="http://schemas.openxmlformats.org/officeDocument/2006/relationships/hyperlink" Target="#" TargetMode="Externa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hyperlink" Target="#" TargetMode="Externa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A6CAD3CE-C34B-45FD-B3C2-8BE9534B23C1}">
  <ds:schemaRefs>
    <ds:schemaRef ds:uri="http://schemas.openxmlformats.org/officeDocument/2006/bibliography"/>
  </ds:schemaRefs>
</ds:datastoreItem>
</file>

<file path=customXml/itemProps2.xml><?xml version="1.0" encoding="utf-8"?>
<ds:datastoreItem xmlns:ds="http://schemas.openxmlformats.org/officeDocument/2006/customXml" ds:itemID="{7839B3A4-C844-4391-A7D4-637F726F3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b8b26-ec0c-45d0-8c82-fd92de186c36"/>
    <ds:schemaRef ds:uri="31ae5913-17ce-40e8-bebe-99380dfb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63342-A79B-4494-8E17-B5C17637B3D6}">
  <ds:schemaRefs>
    <ds:schemaRef ds:uri="http://schemas.microsoft.com/office/2006/metadata/properties"/>
    <ds:schemaRef ds:uri="http://schemas.microsoft.com/office/infopath/2007/PartnerControls"/>
    <ds:schemaRef ds:uri="558b8b26-ec0c-45d0-8c82-fd92de186c36"/>
    <ds:schemaRef ds:uri="31ae5913-17ce-40e8-bebe-99380dfb8223"/>
  </ds:schemaRefs>
</ds:datastoreItem>
</file>

<file path=customXml/itemProps4.xml><?xml version="1.0" encoding="utf-8"?>
<ds:datastoreItem xmlns:ds="http://schemas.openxmlformats.org/officeDocument/2006/customXml" ds:itemID="{B7A03B99-E3E5-4F5A-BFA7-0E55B5FB9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Links>
    <vt:vector size="30" baseType="variant">
      <vt:variant>
        <vt:i4>7733351</vt:i4>
      </vt:variant>
      <vt:variant>
        <vt:i4>12</vt:i4>
      </vt:variant>
      <vt:variant>
        <vt:i4>0</vt:i4>
      </vt:variant>
      <vt:variant>
        <vt:i4>5</vt:i4>
      </vt:variant>
      <vt:variant>
        <vt:lpwstr>http://www.musicgeneration.ie/</vt:lpwstr>
      </vt:variant>
      <vt:variant>
        <vt:lpwstr/>
      </vt:variant>
      <vt:variant>
        <vt:i4>4521993</vt:i4>
      </vt:variant>
      <vt:variant>
        <vt:i4>9</vt:i4>
      </vt:variant>
      <vt:variant>
        <vt:i4>0</vt:i4>
      </vt:variant>
      <vt:variant>
        <vt:i4>5</vt:i4>
      </vt:variant>
      <vt:variant>
        <vt:lpwstr>https://www.musicnetwork.ie/content/files/adminfeasreport.pdf</vt:lpwstr>
      </vt:variant>
      <vt:variant>
        <vt:lpwstr/>
      </vt:variant>
      <vt:variant>
        <vt:i4>8323122</vt:i4>
      </vt:variant>
      <vt:variant>
        <vt:i4>6</vt:i4>
      </vt:variant>
      <vt:variant>
        <vt:i4>0</vt:i4>
      </vt:variant>
      <vt:variant>
        <vt:i4>5</vt:i4>
      </vt:variant>
      <vt:variant>
        <vt:lpwstr>https://www.musicgeneration.ie/</vt:lpwstr>
      </vt:variant>
      <vt:variant>
        <vt:lpwstr/>
      </vt:variant>
      <vt:variant>
        <vt:i4>5439566</vt:i4>
      </vt:variant>
      <vt:variant>
        <vt:i4>3</vt:i4>
      </vt:variant>
      <vt:variant>
        <vt:i4>0</vt:i4>
      </vt:variant>
      <vt:variant>
        <vt:i4>5</vt:i4>
      </vt:variant>
      <vt:variant>
        <vt:lpwstr>https://www.facebook.com/musicgenerationmayo/</vt:lpwstr>
      </vt:variant>
      <vt:variant>
        <vt:lpwstr/>
      </vt:variant>
      <vt:variant>
        <vt:i4>7012412</vt:i4>
      </vt:variant>
      <vt:variant>
        <vt:i4>0</vt:i4>
      </vt:variant>
      <vt:variant>
        <vt:i4>0</vt:i4>
      </vt:variant>
      <vt:variant>
        <vt:i4>5</vt:i4>
      </vt:variant>
      <vt:variant>
        <vt:lpwstr>https://www.musicgenerationmayo.ie/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Kerrigan</dc:creator>
  <cp:keywords/>
  <cp:lastModifiedBy>Cathriona Grange</cp:lastModifiedBy>
  <cp:revision>17</cp:revision>
  <cp:lastPrinted>2014-09-11T17:01:00Z</cp:lastPrinted>
  <dcterms:created xsi:type="dcterms:W3CDTF">2023-05-21T09:45:00Z</dcterms:created>
  <dcterms:modified xsi:type="dcterms:W3CDTF">2023-05-22T11:01:00Z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0x0101002E9077A83149284CA5FCC7DC23B857B5</vt:lpwstr>
  </property>
  <property fmtid="{D5CDD505-2E9C-101B-9397-08002B2CF9AE}" pid="3" name="Order">
    <vt:r8>401000</vt:r8>
  </property>
  <property fmtid="{D5CDD505-2E9C-101B-9397-08002B2CF9AE}" pid="4" name="MediaServiceImageTags">
    <vt:lpwstr/>
  </property>
</Properties>
</file>